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51765" w:rsidRDefault="00751765" w:rsidP="00751765">
      <w:pPr>
        <w:rPr>
          <w:sz w:val="48"/>
          <w:szCs w:val="48"/>
        </w:rPr>
      </w:pPr>
      <w:r>
        <w:rPr>
          <w:rFonts w:hint="eastAsia"/>
          <w:noProof/>
          <w:sz w:val="48"/>
          <w:szCs w:val="48"/>
          <w:lang w:val="zh-CN"/>
        </w:rPr>
        <w:drawing>
          <wp:anchor distT="0" distB="0" distL="114300" distR="114300" simplePos="0" relativeHeight="251660288" behindDoc="1" locked="0" layoutInCell="1" allowOverlap="1">
            <wp:simplePos x="0" y="0"/>
            <wp:positionH relativeFrom="column">
              <wp:posOffset>-74295</wp:posOffset>
            </wp:positionH>
            <wp:positionV relativeFrom="paragraph">
              <wp:posOffset>266065</wp:posOffset>
            </wp:positionV>
            <wp:extent cx="1165860" cy="556260"/>
            <wp:effectExtent l="0" t="0" r="0" b="0"/>
            <wp:wrapTight wrapText="bothSides">
              <wp:wrapPolygon edited="0">
                <wp:start x="4588" y="0"/>
                <wp:lineTo x="1765" y="4438"/>
                <wp:lineTo x="0" y="8877"/>
                <wp:lineTo x="0" y="16274"/>
                <wp:lineTo x="1412" y="20712"/>
                <wp:lineTo x="5294" y="20712"/>
                <wp:lineTo x="21176" y="18493"/>
                <wp:lineTo x="21176" y="3699"/>
                <wp:lineTo x="8471" y="0"/>
                <wp:lineTo x="4588"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水思源LOGO（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0" cy="556260"/>
                    </a:xfrm>
                    <a:prstGeom prst="rect">
                      <a:avLst/>
                    </a:prstGeom>
                  </pic:spPr>
                </pic:pic>
              </a:graphicData>
            </a:graphic>
            <wp14:sizeRelH relativeFrom="margin">
              <wp14:pctWidth>0</wp14:pctWidth>
            </wp14:sizeRelH>
            <wp14:sizeRelV relativeFrom="margin">
              <wp14:pctHeight>0</wp14:pctHeight>
            </wp14:sizeRelV>
          </wp:anchor>
        </w:drawing>
      </w:r>
    </w:p>
    <w:p w:rsidR="00D71BC0" w:rsidRPr="00751765" w:rsidRDefault="00751765" w:rsidP="00751765">
      <w:r>
        <w:rPr>
          <w:rFonts w:hint="eastAsia"/>
          <w:sz w:val="48"/>
          <w:szCs w:val="48"/>
        </w:rPr>
        <w:t>四川</w:t>
      </w:r>
      <w:r w:rsidR="007E4CFD">
        <w:rPr>
          <w:rFonts w:hint="eastAsia"/>
          <w:sz w:val="48"/>
          <w:szCs w:val="48"/>
        </w:rPr>
        <w:t>水思源</w:t>
      </w:r>
      <w:r>
        <w:rPr>
          <w:rFonts w:hint="eastAsia"/>
          <w:sz w:val="48"/>
          <w:szCs w:val="48"/>
        </w:rPr>
        <w:t>环境</w:t>
      </w:r>
      <w:r w:rsidR="007E4CFD">
        <w:rPr>
          <w:rFonts w:hint="eastAsia"/>
          <w:sz w:val="48"/>
          <w:szCs w:val="48"/>
        </w:rPr>
        <w:t>科技有限公司</w:t>
      </w:r>
      <w:r w:rsidR="007E4CFD">
        <w:rPr>
          <w:rFonts w:hint="eastAsia"/>
          <w:sz w:val="48"/>
          <w:szCs w:val="48"/>
        </w:rPr>
        <w:t xml:space="preserve">                                          </w:t>
      </w:r>
    </w:p>
    <w:p w:rsidR="00D71BC0" w:rsidRDefault="00751765" w:rsidP="00751765">
      <w:pPr>
        <w:tabs>
          <w:tab w:val="left" w:pos="1416"/>
        </w:tabs>
      </w:pPr>
      <w:r>
        <w:tab/>
      </w:r>
    </w:p>
    <w:p w:rsidR="00D71BC0" w:rsidRDefault="007E4CFD">
      <w:r>
        <w:rPr>
          <w:rFonts w:hint="eastAsia"/>
        </w:rPr>
        <w:t xml:space="preserve">                        </w:t>
      </w:r>
    </w:p>
    <w:p w:rsidR="00D71BC0" w:rsidRPr="00751765" w:rsidRDefault="00D71BC0">
      <w:pPr>
        <w:spacing w:line="360" w:lineRule="auto"/>
        <w:jc w:val="center"/>
        <w:rPr>
          <w:rFonts w:ascii="Bodoni MT Black" w:eastAsia="华文琥珀" w:hAnsi="Bodoni MT Black" w:cs="Bodoni MT Black"/>
          <w:sz w:val="36"/>
          <w:szCs w:val="36"/>
        </w:rPr>
      </w:pPr>
    </w:p>
    <w:p w:rsidR="00D71BC0" w:rsidRDefault="00D71BC0" w:rsidP="00751765">
      <w:pPr>
        <w:spacing w:line="360" w:lineRule="auto"/>
        <w:rPr>
          <w:rFonts w:asciiTheme="majorEastAsia" w:eastAsiaTheme="majorEastAsia" w:hAnsiTheme="majorEastAsia" w:cstheme="majorEastAsia"/>
          <w:sz w:val="36"/>
          <w:szCs w:val="36"/>
          <w:u w:val="single"/>
        </w:rPr>
      </w:pPr>
    </w:p>
    <w:p w:rsidR="00D71BC0" w:rsidRDefault="00D71BC0">
      <w:pPr>
        <w:jc w:val="center"/>
        <w:rPr>
          <w:rFonts w:ascii="Arial" w:hAnsi="Arial" w:cs="Arial"/>
          <w:b/>
          <w:bCs/>
          <w:sz w:val="30"/>
        </w:rPr>
      </w:pP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使</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用</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说</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明</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手</w:t>
      </w:r>
    </w:p>
    <w:p w:rsidR="00D71BC0" w:rsidRDefault="007E4CFD">
      <w:pPr>
        <w:ind w:leftChars="-200" w:left="-420"/>
        <w:jc w:val="center"/>
        <w:rPr>
          <w:b/>
          <w:sz w:val="24"/>
        </w:rPr>
      </w:pPr>
      <w:r>
        <w:rPr>
          <w:rFonts w:ascii="微软雅黑" w:eastAsia="微软雅黑" w:hAnsi="微软雅黑" w:cs="微软雅黑" w:hint="eastAsia"/>
          <w:b/>
          <w:bCs/>
          <w:sz w:val="48"/>
          <w:szCs w:val="48"/>
        </w:rPr>
        <w:t>册</w:t>
      </w:r>
    </w:p>
    <w:p w:rsidR="00D71BC0" w:rsidRDefault="00D71BC0">
      <w:pPr>
        <w:ind w:leftChars="-200" w:left="-420" w:firstLineChars="233" w:firstLine="513"/>
        <w:rPr>
          <w:rFonts w:ascii="Technic" w:hAnsi="Technic" w:cs="Technic" w:hint="eastAsia"/>
          <w:bCs/>
          <w:sz w:val="22"/>
          <w:szCs w:val="16"/>
        </w:rPr>
      </w:pPr>
    </w:p>
    <w:p w:rsidR="00D71BC0" w:rsidRDefault="00D71BC0">
      <w:pPr>
        <w:ind w:leftChars="-200" w:left="-420" w:firstLineChars="233" w:firstLine="513"/>
        <w:rPr>
          <w:rFonts w:ascii="Technic" w:hAnsi="Technic" w:cs="Technic" w:hint="eastAsia"/>
          <w:bCs/>
          <w:sz w:val="22"/>
          <w:szCs w:val="16"/>
        </w:rPr>
      </w:pPr>
    </w:p>
    <w:p w:rsidR="00D71BC0" w:rsidRDefault="00D71BC0">
      <w:pPr>
        <w:ind w:leftChars="-200" w:left="-420"/>
        <w:rPr>
          <w:rFonts w:ascii="黑体" w:eastAsia="黑体" w:hAnsi="宋体" w:cs="Arial"/>
          <w:bCs/>
          <w:sz w:val="22"/>
          <w:szCs w:val="22"/>
        </w:rPr>
      </w:pPr>
    </w:p>
    <w:p w:rsidR="00D71BC0" w:rsidRDefault="00D71BC0">
      <w:pPr>
        <w:ind w:leftChars="-200" w:left="-420"/>
        <w:rPr>
          <w:rFonts w:ascii="黑体" w:eastAsia="黑体" w:hAnsi="宋体" w:cs="Arial"/>
          <w:bCs/>
          <w:sz w:val="22"/>
          <w:szCs w:val="22"/>
        </w:rPr>
      </w:pPr>
    </w:p>
    <w:p w:rsidR="00D71BC0" w:rsidRDefault="00D71BC0">
      <w:pPr>
        <w:ind w:leftChars="-200" w:left="-420"/>
        <w:rPr>
          <w:rFonts w:ascii="黑体" w:eastAsia="黑体" w:hAnsi="宋体" w:cs="Arial"/>
          <w:bCs/>
          <w:sz w:val="22"/>
          <w:szCs w:val="22"/>
        </w:rPr>
      </w:pPr>
    </w:p>
    <w:p w:rsidR="00D71BC0" w:rsidRDefault="00D71BC0">
      <w:pPr>
        <w:rPr>
          <w:rFonts w:ascii="Arial" w:hAnsi="Arial" w:cs="Arial"/>
        </w:rPr>
      </w:pPr>
    </w:p>
    <w:p w:rsidR="00D71BC0" w:rsidRDefault="007E4CFD">
      <w:pPr>
        <w:ind w:firstLineChars="200" w:firstLine="420"/>
        <w:rPr>
          <w:rFonts w:ascii="Arial" w:hAnsi="Arial" w:cs="Arial"/>
        </w:rPr>
      </w:pPr>
      <w:r>
        <w:rPr>
          <w:rFonts w:ascii="Arial" w:hAnsi="Arial" w:cs="Arial"/>
        </w:rPr>
        <w:t>本公司生产的产品均采用</w:t>
      </w:r>
      <w:r>
        <w:rPr>
          <w:rFonts w:ascii="Arial" w:hAnsi="Arial" w:cs="Arial" w:hint="eastAsia"/>
        </w:rPr>
        <w:t>国内</w:t>
      </w:r>
      <w:r>
        <w:rPr>
          <w:rFonts w:ascii="Arial" w:hAnsi="Arial" w:cs="Arial"/>
        </w:rPr>
        <w:t>统一服务热线：</w:t>
      </w:r>
      <w:r>
        <w:rPr>
          <w:rFonts w:ascii="Arial" w:hAnsi="Arial" w:cs="Arial" w:hint="eastAsia"/>
        </w:rPr>
        <w:t>400-600-3027</w:t>
      </w:r>
      <w:r>
        <w:rPr>
          <w:rFonts w:ascii="Arial" w:hAnsi="Arial" w:cs="Arial"/>
        </w:rPr>
        <w:t>，为了保护你的利益，特别提醒有关设备安装、故障申告、耗材更换、维护使用等售后服务行为均由公司统一安排，并对其服务有质量监督流程，敬请拨打服务热线。</w:t>
      </w:r>
    </w:p>
    <w:p w:rsidR="00D71BC0" w:rsidRDefault="00D71BC0"/>
    <w:p w:rsidR="00D71BC0" w:rsidRDefault="00D71BC0"/>
    <w:p w:rsidR="00D71BC0" w:rsidRDefault="00D71BC0"/>
    <w:p w:rsidR="00751765" w:rsidRDefault="00751765"/>
    <w:p w:rsidR="00751765" w:rsidRDefault="00751765"/>
    <w:p w:rsidR="00D71BC0" w:rsidRDefault="00D71BC0"/>
    <w:p w:rsidR="00D71BC0" w:rsidRDefault="007E4CFD">
      <w:pPr>
        <w:pStyle w:val="10"/>
        <w:numPr>
          <w:ilvl w:val="0"/>
          <w:numId w:val="1"/>
        </w:numPr>
        <w:spacing w:line="500" w:lineRule="exact"/>
        <w:ind w:firstLineChars="0"/>
        <w:rPr>
          <w:b/>
          <w:sz w:val="30"/>
          <w:szCs w:val="30"/>
        </w:rPr>
      </w:pPr>
      <w:r>
        <w:rPr>
          <w:rFonts w:asciiTheme="majorEastAsia" w:eastAsiaTheme="majorEastAsia" w:hAnsiTheme="majorEastAsia" w:hint="eastAsia"/>
          <w:b/>
          <w:bCs/>
          <w:sz w:val="28"/>
          <w:szCs w:val="28"/>
        </w:rPr>
        <w:lastRenderedPageBreak/>
        <w:t>产品说明</w:t>
      </w:r>
    </w:p>
    <w:p w:rsidR="00D71BC0" w:rsidRDefault="007E4CFD">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1.1产品概述</w:t>
      </w:r>
    </w:p>
    <w:p w:rsidR="00D71BC0" w:rsidRDefault="007E4CFD">
      <w:pPr>
        <w:spacing w:line="360" w:lineRule="auto"/>
        <w:ind w:firstLineChars="200" w:firstLine="420"/>
        <w:rPr>
          <w:rFonts w:ascii="宋体" w:hAnsi="宋体"/>
          <w:szCs w:val="21"/>
        </w:rPr>
      </w:pPr>
      <w:r>
        <w:rPr>
          <w:rFonts w:ascii="宋体" w:hAnsi="宋体" w:hint="eastAsia"/>
          <w:szCs w:val="21"/>
        </w:rPr>
        <w:t>本产品采用先进的反渗透纯水技术，结合精心设计的预处理系统</w:t>
      </w:r>
      <w:r w:rsidR="00751765">
        <w:rPr>
          <w:rFonts w:ascii="宋体" w:hAnsi="宋体" w:hint="eastAsia"/>
          <w:szCs w:val="21"/>
        </w:rPr>
        <w:t>和循环消毒灭菌系统</w:t>
      </w:r>
      <w:r>
        <w:rPr>
          <w:rFonts w:ascii="宋体" w:hAnsi="宋体" w:hint="eastAsia"/>
          <w:szCs w:val="21"/>
        </w:rPr>
        <w:t>。能有效的去除水中的各类细菌、有机物、余氯、重金属离子，以达到客户的用水要求。</w:t>
      </w:r>
    </w:p>
    <w:p w:rsidR="00D71BC0" w:rsidRDefault="007E4CFD">
      <w:pPr>
        <w:autoSpaceDN w:val="0"/>
        <w:spacing w:line="360" w:lineRule="auto"/>
        <w:ind w:leftChars="-72" w:left="-151" w:rightChars="-55" w:right="-115" w:firstLineChars="98" w:firstLine="236"/>
        <w:rPr>
          <w:rFonts w:ascii="宋体" w:hAnsi="宋体" w:cs="宋体"/>
          <w:sz w:val="24"/>
        </w:rPr>
      </w:pPr>
      <w:r>
        <w:rPr>
          <w:rFonts w:ascii="宋体" w:hAnsi="宋体" w:cs="宋体" w:hint="eastAsia"/>
          <w:b/>
          <w:bCs/>
          <w:sz w:val="24"/>
        </w:rPr>
        <w:t>1.2 产品功能</w:t>
      </w:r>
    </w:p>
    <w:p w:rsidR="00D71BC0" w:rsidRDefault="007E4CFD">
      <w:pPr>
        <w:autoSpaceDN w:val="0"/>
        <w:spacing w:line="360" w:lineRule="auto"/>
        <w:ind w:leftChars="50" w:left="412" w:rightChars="-55" w:right="-115" w:hangingChars="146" w:hanging="307"/>
        <w:rPr>
          <w:rFonts w:ascii="宋体" w:hAnsi="宋体" w:cs="宋体"/>
          <w:szCs w:val="21"/>
        </w:rPr>
      </w:pPr>
      <w:r>
        <w:rPr>
          <w:rFonts w:ascii="宋体" w:hAnsi="宋体" w:cs="宋体" w:hint="eastAsia"/>
          <w:szCs w:val="21"/>
        </w:rPr>
        <w:t>▲ 系统具备水箱液位保护、高/低压保护、RO膜自动冲洗等功能；</w:t>
      </w:r>
    </w:p>
    <w:p w:rsidR="00D71BC0" w:rsidRDefault="007E4CFD">
      <w:pPr>
        <w:autoSpaceDN w:val="0"/>
        <w:spacing w:line="360" w:lineRule="auto"/>
        <w:ind w:rightChars="-55" w:right="-115" w:firstLineChars="50" w:firstLine="105"/>
        <w:rPr>
          <w:rFonts w:ascii="宋体" w:hAnsi="宋体" w:cs="宋体"/>
          <w:szCs w:val="21"/>
        </w:rPr>
      </w:pPr>
      <w:r>
        <w:rPr>
          <w:rFonts w:ascii="宋体" w:hAnsi="宋体" w:cs="宋体" w:hint="eastAsia"/>
          <w:szCs w:val="21"/>
        </w:rPr>
        <w:t>▲ 采用先进反渗透工艺，离子、细菌、病毒去除率&gt;99%；</w:t>
      </w:r>
    </w:p>
    <w:p w:rsidR="00D71BC0" w:rsidRDefault="007E4CFD">
      <w:pPr>
        <w:autoSpaceDN w:val="0"/>
        <w:spacing w:line="360" w:lineRule="auto"/>
        <w:ind w:rightChars="-55" w:right="-115" w:firstLineChars="50" w:firstLine="105"/>
        <w:rPr>
          <w:rFonts w:ascii="宋体" w:hAnsi="宋体" w:cs="宋体"/>
          <w:szCs w:val="21"/>
        </w:rPr>
      </w:pPr>
      <w:r>
        <w:rPr>
          <w:rFonts w:ascii="宋体" w:hAnsi="宋体" w:cs="宋体" w:hint="eastAsia"/>
          <w:szCs w:val="21"/>
        </w:rPr>
        <w:t>▲ 采用进口优质膜元件，具有高产水量、高脱盐率、低运行压力等优点；</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设备采用一键消毒，操作简单，消毒彻底。</w:t>
      </w:r>
      <w:r>
        <w:rPr>
          <w:rFonts w:hint="eastAsia"/>
          <w:szCs w:val="21"/>
        </w:rPr>
        <w:t xml:space="preserve">  </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设备设计有管路循环消毒功能，能有效去除管路中有可能滋生的微生物；</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预处理配备全自动控制器，能定时再生，提高预处理的过滤效果和延长使用寿命；</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采用</w:t>
      </w:r>
      <w:r>
        <w:rPr>
          <w:rFonts w:hint="eastAsia"/>
          <w:szCs w:val="21"/>
        </w:rPr>
        <w:t>LED</w:t>
      </w:r>
      <w:r>
        <w:rPr>
          <w:rFonts w:hint="eastAsia"/>
          <w:szCs w:val="21"/>
        </w:rPr>
        <w:t>液晶触摸屏，显示直观，操作方便简单，同时具有手动操作功能，方便维修；</w:t>
      </w:r>
    </w:p>
    <w:p w:rsidR="00D71BC0" w:rsidRDefault="007E4CFD">
      <w:pPr>
        <w:spacing w:line="360" w:lineRule="auto"/>
        <w:ind w:firstLineChars="49" w:firstLine="118"/>
        <w:rPr>
          <w:rFonts w:ascii="宋体" w:hAnsi="宋体" w:cs="宋体"/>
          <w:b/>
          <w:bCs/>
          <w:sz w:val="24"/>
        </w:rPr>
      </w:pPr>
      <w:r>
        <w:rPr>
          <w:rFonts w:ascii="宋体" w:hAnsi="宋体" w:cs="宋体" w:hint="eastAsia"/>
          <w:b/>
          <w:bCs/>
          <w:sz w:val="24"/>
        </w:rPr>
        <w:t>1.3产品性能参数</w:t>
      </w:r>
    </w:p>
    <w:p w:rsidR="00D71BC0" w:rsidRDefault="007E4CFD">
      <w:pPr>
        <w:spacing w:line="360" w:lineRule="auto"/>
        <w:rPr>
          <w:rFonts w:ascii="宋体" w:hAnsi="宋体" w:cs="宋体"/>
          <w:bCs/>
          <w:szCs w:val="21"/>
        </w:rPr>
      </w:pPr>
      <w:r>
        <w:rPr>
          <w:rFonts w:ascii="宋体" w:hAnsi="宋体" w:cs="宋体" w:hint="eastAsia"/>
          <w:bCs/>
          <w:szCs w:val="21"/>
        </w:rPr>
        <w:t xml:space="preserve">   标准产水量：</w:t>
      </w:r>
      <w:r w:rsidR="00BB0D90">
        <w:rPr>
          <w:rFonts w:ascii="宋体" w:hAnsi="宋体" w:cs="宋体" w:hint="eastAsia"/>
          <w:bCs/>
          <w:szCs w:val="21"/>
        </w:rPr>
        <w:t>10</w:t>
      </w:r>
      <w:r w:rsidR="008023E6">
        <w:rPr>
          <w:rFonts w:ascii="宋体" w:hAnsi="宋体" w:cs="宋体"/>
          <w:bCs/>
          <w:szCs w:val="21"/>
        </w:rPr>
        <w:t>0</w:t>
      </w:r>
      <w:r>
        <w:rPr>
          <w:rFonts w:ascii="宋体" w:hAnsi="宋体" w:cs="宋体" w:hint="eastAsia"/>
          <w:bCs/>
          <w:szCs w:val="21"/>
        </w:rPr>
        <w:t>0L/H（25℃，水温每下降1度，产水相应减少2%-3%）；</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设备功率：</w:t>
      </w:r>
      <w:r w:rsidR="00BB0D90">
        <w:rPr>
          <w:rFonts w:ascii="宋体" w:hAnsi="宋体" w:cs="宋体" w:hint="eastAsia"/>
          <w:bCs/>
          <w:szCs w:val="21"/>
        </w:rPr>
        <w:t>3</w:t>
      </w:r>
      <w:r>
        <w:rPr>
          <w:rFonts w:ascii="宋体" w:hAnsi="宋体" w:cs="宋体" w:hint="eastAsia"/>
          <w:bCs/>
          <w:szCs w:val="21"/>
        </w:rPr>
        <w:t>.</w:t>
      </w:r>
      <w:r w:rsidR="00BB0D90">
        <w:rPr>
          <w:rFonts w:ascii="宋体" w:hAnsi="宋体" w:cs="宋体" w:hint="eastAsia"/>
          <w:bCs/>
          <w:szCs w:val="21"/>
        </w:rPr>
        <w:t>0</w:t>
      </w:r>
      <w:r>
        <w:rPr>
          <w:rFonts w:ascii="宋体" w:hAnsi="宋体" w:cs="宋体" w:hint="eastAsia"/>
          <w:bCs/>
          <w:szCs w:val="21"/>
        </w:rPr>
        <w:t>Kw；</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供电电源：</w:t>
      </w:r>
      <w:r w:rsidR="00CD219A">
        <w:rPr>
          <w:rFonts w:ascii="宋体" w:hAnsi="宋体" w:cs="宋体" w:hint="eastAsia"/>
          <w:bCs/>
          <w:szCs w:val="21"/>
        </w:rPr>
        <w:t>三相五线A</w:t>
      </w:r>
      <w:r w:rsidR="00CD219A">
        <w:rPr>
          <w:rFonts w:ascii="宋体" w:hAnsi="宋体" w:cs="宋体"/>
          <w:bCs/>
          <w:szCs w:val="21"/>
        </w:rPr>
        <w:t>C380V/50Hz</w:t>
      </w:r>
      <w:r>
        <w:rPr>
          <w:rFonts w:ascii="宋体" w:hAnsi="宋体" w:cs="宋体" w:hint="eastAsia"/>
          <w:bCs/>
          <w:szCs w:val="21"/>
        </w:rPr>
        <w:t>;</w:t>
      </w:r>
    </w:p>
    <w:p w:rsidR="00D71BC0" w:rsidRDefault="007E4CFD">
      <w:pPr>
        <w:spacing w:line="360" w:lineRule="auto"/>
        <w:rPr>
          <w:rFonts w:ascii="宋体" w:hAnsi="宋体" w:cs="宋体"/>
          <w:bCs/>
          <w:szCs w:val="21"/>
        </w:rPr>
      </w:pPr>
      <w:r>
        <w:rPr>
          <w:rFonts w:ascii="宋体" w:hAnsi="宋体" w:cs="宋体" w:hint="eastAsia"/>
          <w:bCs/>
          <w:szCs w:val="21"/>
        </w:rPr>
        <w:t xml:space="preserve">   推荐回收率：50%～70%；</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运行压力0.6Mpa～0.8Mpa；</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供水压力：0.15 Mpa～0.25Mpa。</w:t>
      </w:r>
    </w:p>
    <w:p w:rsidR="00D71BC0" w:rsidRDefault="007E4CFD">
      <w:pPr>
        <w:spacing w:line="360" w:lineRule="auto"/>
        <w:rPr>
          <w:rFonts w:ascii="宋体" w:hAnsi="宋体" w:cs="宋体"/>
          <w:b/>
          <w:bCs/>
          <w:sz w:val="24"/>
        </w:rPr>
      </w:pPr>
      <w:r>
        <w:rPr>
          <w:rFonts w:ascii="宋体" w:hAnsi="宋体" w:cs="宋体" w:hint="eastAsia"/>
          <w:b/>
          <w:bCs/>
          <w:sz w:val="24"/>
        </w:rPr>
        <w:t>.4工作原理</w:t>
      </w:r>
    </w:p>
    <w:p w:rsidR="00D71BC0" w:rsidRDefault="007E4CFD">
      <w:pPr>
        <w:spacing w:line="360" w:lineRule="auto"/>
        <w:ind w:firstLineChars="200" w:firstLine="420"/>
        <w:rPr>
          <w:rFonts w:ascii="宋体" w:hAnsi="宋体" w:cs="宋体"/>
          <w:szCs w:val="21"/>
        </w:rPr>
      </w:pPr>
      <w:r>
        <w:rPr>
          <w:rFonts w:ascii="宋体" w:hAnsi="宋体" w:cs="宋体" w:hint="eastAsia"/>
          <w:szCs w:val="21"/>
        </w:rPr>
        <w:t>首先，</w:t>
      </w:r>
      <w:r w:rsidR="00E0040D">
        <w:rPr>
          <w:rFonts w:ascii="宋体" w:hAnsi="宋体" w:cs="宋体" w:hint="eastAsia"/>
          <w:szCs w:val="21"/>
        </w:rPr>
        <w:t>储存在原水箱中的</w:t>
      </w:r>
      <w:r>
        <w:rPr>
          <w:rFonts w:ascii="宋体" w:hAnsi="宋体" w:cs="宋体" w:hint="eastAsia"/>
          <w:szCs w:val="21"/>
        </w:rPr>
        <w:t>自来水在原水泵的压力推动下进入多介质过滤罐,里面填充的石英砂滤料对水中的悬浮物、铁锈、泥沙等大颗粒物质进行去除。</w:t>
      </w:r>
      <w:r w:rsidR="00E0040D">
        <w:rPr>
          <w:rFonts w:ascii="宋体" w:hAnsi="宋体" w:cs="宋体" w:hint="eastAsia"/>
          <w:szCs w:val="21"/>
        </w:rPr>
        <w:t>然后进入到活性炭过滤器中，里面填充的</w:t>
      </w:r>
      <w:r>
        <w:rPr>
          <w:rFonts w:ascii="宋体" w:hAnsi="宋体" w:cs="宋体" w:hint="eastAsia"/>
          <w:szCs w:val="21"/>
        </w:rPr>
        <w:t>颗粒活性炭进一步吸附水中的异色、异味、余氯以及氯的衍生物等。软化过滤罐里的软化树脂通过离子交换吸附作用除去水中容易引起结垢的钙、镁离子，防止反渗透膜结垢。保安过滤器作为预处理系统的最后一道防线，它的作用主要是截留前级预处理可能冲刷出来的粉末物质。</w:t>
      </w:r>
    </w:p>
    <w:p w:rsidR="00D71BC0" w:rsidRDefault="007E4CFD">
      <w:pPr>
        <w:spacing w:line="360" w:lineRule="auto"/>
        <w:ind w:firstLineChars="200" w:firstLine="420"/>
        <w:rPr>
          <w:rFonts w:ascii="宋体" w:hAnsi="宋体" w:cs="宋体"/>
          <w:szCs w:val="21"/>
        </w:rPr>
      </w:pPr>
      <w:r>
        <w:rPr>
          <w:rFonts w:ascii="宋体" w:hAnsi="宋体" w:cs="宋体" w:hint="eastAsia"/>
          <w:szCs w:val="21"/>
        </w:rPr>
        <w:t>经过预处理系统处理后的原水在高压泵的作用下进入反渗透膜组件，在合适的反渗透压力作用下，分离成为浓水和纯水，浓水中由于含有较多离子，直接排放入下水道，纯水注入到纯水箱。纯水在供水系统的作用下运输到各个用水点。</w:t>
      </w:r>
    </w:p>
    <w:p w:rsidR="00D71BC0" w:rsidRDefault="007E4CFD">
      <w:pPr>
        <w:spacing w:line="360" w:lineRule="auto"/>
        <w:rPr>
          <w:rFonts w:ascii="宋体" w:hAnsi="宋体" w:cs="宋体"/>
          <w:b/>
          <w:sz w:val="24"/>
        </w:rPr>
      </w:pPr>
      <w:r>
        <w:rPr>
          <w:rFonts w:ascii="宋体" w:hAnsi="宋体" w:cs="宋体" w:hint="eastAsia"/>
          <w:b/>
          <w:sz w:val="24"/>
        </w:rPr>
        <w:t xml:space="preserve">1.5进水条件  </w:t>
      </w:r>
    </w:p>
    <w:p w:rsidR="00D71BC0" w:rsidRDefault="007E4CFD">
      <w:pPr>
        <w:spacing w:line="360" w:lineRule="auto"/>
        <w:rPr>
          <w:rFonts w:ascii="宋体" w:hAnsi="宋体" w:cs="宋体"/>
          <w:szCs w:val="21"/>
        </w:rPr>
      </w:pPr>
      <w:r>
        <w:rPr>
          <w:rFonts w:ascii="宋体" w:hAnsi="宋体" w:cs="宋体" w:hint="eastAsia"/>
          <w:szCs w:val="21"/>
        </w:rPr>
        <w:lastRenderedPageBreak/>
        <w:t>原水水质要求：  应符合GB 5749-2006 生活饮用水卫生标准；</w:t>
      </w:r>
    </w:p>
    <w:p w:rsidR="00D71BC0" w:rsidRDefault="007E4CFD">
      <w:pPr>
        <w:spacing w:line="360" w:lineRule="auto"/>
        <w:rPr>
          <w:rFonts w:ascii="宋体" w:hAnsi="宋体" w:cs="宋体"/>
          <w:szCs w:val="21"/>
        </w:rPr>
      </w:pPr>
      <w:r>
        <w:rPr>
          <w:rFonts w:ascii="宋体" w:hAnsi="宋体" w:cs="宋体" w:hint="eastAsia"/>
          <w:szCs w:val="21"/>
        </w:rPr>
        <w:t>进水流量：≥</w:t>
      </w:r>
      <w:r w:rsidR="00CD219A">
        <w:rPr>
          <w:rFonts w:ascii="宋体" w:hAnsi="宋体" w:cs="宋体" w:hint="eastAsia"/>
          <w:szCs w:val="21"/>
        </w:rPr>
        <w:t>2</w:t>
      </w:r>
      <w:r>
        <w:rPr>
          <w:rFonts w:ascii="宋体" w:hAnsi="宋体" w:cs="宋体" w:hint="eastAsia"/>
          <w:szCs w:val="21"/>
        </w:rPr>
        <w:t>000L/H，预留1/2寸内丝；</w:t>
      </w:r>
    </w:p>
    <w:p w:rsidR="00D71BC0" w:rsidRDefault="007E4CFD">
      <w:pPr>
        <w:spacing w:line="360" w:lineRule="auto"/>
        <w:rPr>
          <w:rFonts w:ascii="宋体" w:hAnsi="宋体"/>
          <w:bCs/>
          <w:szCs w:val="21"/>
          <w:shd w:val="clear" w:color="auto" w:fill="F8F8F8"/>
        </w:rPr>
      </w:pPr>
      <w:r>
        <w:rPr>
          <w:rFonts w:ascii="宋体" w:hAnsi="宋体" w:cs="宋体" w:hint="eastAsia"/>
          <w:szCs w:val="21"/>
        </w:rPr>
        <w:t>余氯含量：≤0.1ppm（mg/l）；</w:t>
      </w:r>
    </w:p>
    <w:p w:rsidR="00D71BC0" w:rsidRDefault="007E4CFD">
      <w:pPr>
        <w:spacing w:line="360" w:lineRule="auto"/>
        <w:rPr>
          <w:rFonts w:asciiTheme="majorEastAsia" w:eastAsiaTheme="majorEastAsia" w:hAnsiTheme="majorEastAsia"/>
          <w:b/>
          <w:bCs/>
          <w:sz w:val="28"/>
          <w:szCs w:val="28"/>
          <w:shd w:val="clear" w:color="auto" w:fill="F8F8F8"/>
        </w:rPr>
      </w:pPr>
      <w:r>
        <w:rPr>
          <w:rFonts w:asciiTheme="majorEastAsia" w:eastAsiaTheme="majorEastAsia" w:hAnsiTheme="majorEastAsia" w:hint="eastAsia"/>
          <w:b/>
          <w:bCs/>
          <w:sz w:val="28"/>
          <w:szCs w:val="28"/>
        </w:rPr>
        <w:t>2产品结构</w:t>
      </w:r>
    </w:p>
    <w:p w:rsidR="00D71BC0" w:rsidRDefault="003450DC">
      <w:pPr>
        <w:autoSpaceDN w:val="0"/>
        <w:spacing w:before="100" w:beforeAutospacing="1" w:after="100" w:afterAutospacing="1"/>
        <w:rPr>
          <w:rFonts w:ascii="宋体" w:hAnsi="宋体"/>
          <w:b/>
          <w:bCs/>
          <w:sz w:val="24"/>
        </w:rPr>
      </w:pPr>
      <w:r>
        <w:pict>
          <v:shapetype id="_x0000_t109" coordsize="21600,21600" o:spt="109" path="m,l,21600r21600,l21600,xe">
            <v:stroke joinstyle="miter"/>
            <v:path gradientshapeok="t" o:connecttype="rect"/>
          </v:shapetype>
          <v:shape id="_x0000_s3308" type="#_x0000_t109" style="position:absolute;left:0;text-align:left;margin-left:376.2pt;margin-top:35.7pt;width:82.25pt;height:27pt;z-index:252264448;mso-width-relative:page;mso-height-relative:page" fillcolor="#4f81bd" strokecolor="#f2f2f2" strokeweight="3pt">
            <v:shadow on="t" type="perspective" color="#243f60" opacity=".5" offset="1pt" offset2="-1pt,-2pt"/>
            <v:textbox>
              <w:txbxContent>
                <w:p w:rsidR="00D71BC0" w:rsidRDefault="00E0040D">
                  <w:r>
                    <w:rPr>
                      <w:rFonts w:hint="eastAsia"/>
                    </w:rPr>
                    <w:t>活性炭</w:t>
                  </w:r>
                  <w:r w:rsidR="007E4CFD">
                    <w:rPr>
                      <w:rFonts w:hint="eastAsia"/>
                    </w:rPr>
                    <w:t>过滤器</w:t>
                  </w:r>
                </w:p>
              </w:txbxContent>
            </v:textbox>
          </v:shape>
        </w:pict>
      </w:r>
      <w:r>
        <w:pict>
          <v:shape id="_x0000_s3312" type="#_x0000_t109" style="position:absolute;left:0;text-align:left;margin-left:256.55pt;margin-top:35.7pt;width:81pt;height:27pt;z-index:252262400;mso-width-relative:page;mso-height-relative:page" fillcolor="#4f81bd" strokecolor="#f2f2f2" strokeweight="3pt">
            <v:shadow on="t" type="perspective" color="#243f60" opacity=".5" offset="1pt" offset2="-1pt,-2pt"/>
            <v:textbox>
              <w:txbxContent>
                <w:p w:rsidR="00D71BC0" w:rsidRDefault="007E4CFD">
                  <w:r>
                    <w:rPr>
                      <w:rFonts w:hint="eastAsia"/>
                    </w:rPr>
                    <w:t>多介质过滤器</w:t>
                  </w:r>
                </w:p>
              </w:txbxContent>
            </v:textbox>
          </v:shape>
        </w:pict>
      </w:r>
      <w:r>
        <w:rPr>
          <w:noProof/>
        </w:rPr>
        <w:pict>
          <v:shape id="_x0000_s3408" type="#_x0000_t109" style="position:absolute;left:0;text-align:left;margin-left:163.25pt;margin-top:36.55pt;width:54.85pt;height:27pt;z-index:300860416;mso-width-relative:page;mso-height-relative:page" fillcolor="#4f81bd" strokecolor="#f2f2f2" strokeweight="3pt">
            <v:shadow on="t" type="perspective" color="#254061" opacity=".5" offset="1pt" offset2="-1pt,-2pt"/>
            <v:textbox>
              <w:txbxContent>
                <w:p w:rsidR="00E0040D" w:rsidRDefault="00E0040D" w:rsidP="00E0040D">
                  <w:pPr>
                    <w:jc w:val="center"/>
                  </w:pPr>
                  <w:r>
                    <w:rPr>
                      <w:rFonts w:hint="eastAsia"/>
                    </w:rPr>
                    <w:t>原水泵</w:t>
                  </w:r>
                </w:p>
              </w:txbxContent>
            </v:textbox>
          </v:shape>
        </w:pict>
      </w:r>
      <w:r>
        <w:pict>
          <v:shape id="_x0000_s3314" type="#_x0000_t109" style="position:absolute;left:0;text-align:left;margin-left:66.85pt;margin-top:36.55pt;width:54.85pt;height:27pt;z-index:252261376;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原水</w:t>
                  </w:r>
                  <w:r w:rsidR="00E0040D">
                    <w:rPr>
                      <w:rFonts w:hint="eastAsia"/>
                    </w:rPr>
                    <w:t>箱</w:t>
                  </w:r>
                </w:p>
              </w:txbxContent>
            </v:textbox>
          </v:shape>
        </w:pict>
      </w:r>
      <w:r>
        <w:pict>
          <v:shape id="_x0000_s3316" type="#_x0000_t109" style="position:absolute;left:0;text-align:left;margin-left:-22.3pt;margin-top:36.55pt;width:50.25pt;height:27pt;z-index:252258304;mso-width-relative:page;mso-height-relative:page" fillcolor="#4f81bd" strokecolor="#f2f2f2" strokeweight="3pt">
            <v:shadow on="t" type="perspective" color="#243f60" opacity=".5" offset="1pt" offset2="-1pt,-2pt"/>
            <v:textbox>
              <w:txbxContent>
                <w:p w:rsidR="00D71BC0" w:rsidRDefault="007E4CFD">
                  <w:pPr>
                    <w:jc w:val="center"/>
                  </w:pPr>
                  <w:r>
                    <w:rPr>
                      <w:rFonts w:hint="eastAsia"/>
                    </w:rPr>
                    <w:t>自来水</w:t>
                  </w:r>
                </w:p>
              </w:txbxContent>
            </v:textbox>
          </v:shape>
        </w:pict>
      </w:r>
      <w:r>
        <w:rPr>
          <w:rFonts w:ascii="宋体" w:hAnsi="宋体"/>
          <w:b/>
          <w:bCs/>
          <w:sz w:val="24"/>
        </w:rPr>
        <w:pict>
          <v:shapetype id="_x0000_t32" coordsize="21600,21600" o:spt="32" o:oned="t" path="m,l21600,21600e" filled="f">
            <v:path arrowok="t" fillok="f" o:connecttype="none"/>
            <o:lock v:ext="edit" shapetype="t"/>
          </v:shapetype>
          <v:shape id="_x0000_s3077" type="#_x0000_t32" style="position:absolute;left:0;text-align:left;margin-left:464.7pt;margin-top:42.55pt;width:.75pt;height:81.6pt;z-index:251634688;mso-width-relative:page;mso-height-relative:page" o:connectortype="straight" stroked="f"/>
        </w:pict>
      </w:r>
      <w:r w:rsidR="007E4CFD">
        <w:rPr>
          <w:rFonts w:ascii="宋体" w:hAnsi="宋体" w:hint="eastAsia"/>
          <w:b/>
          <w:bCs/>
          <w:sz w:val="24"/>
        </w:rPr>
        <w:t>2.1产品工艺结构</w:t>
      </w:r>
    </w:p>
    <w:p w:rsidR="00D71BC0" w:rsidRDefault="003450DC">
      <w:pPr>
        <w:autoSpaceDN w:val="0"/>
        <w:spacing w:before="100" w:beforeAutospacing="1" w:after="100" w:afterAutospacing="1"/>
        <w:rPr>
          <w:rFonts w:ascii="宋体" w:hAnsi="宋体"/>
          <w:b/>
          <w:bCs/>
          <w:sz w:val="24"/>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382" type="#_x0000_t13" style="position:absolute;left:0;text-align:left;margin-left:-45.3pt;margin-top:30.1pt;width:198.75pt;height:10pt;flip:y;z-index:267648000;mso-width-relative:page;mso-height-relative:page" fillcolor="#b7dee8"/>
        </w:pict>
      </w:r>
      <w:r>
        <w:pict>
          <v:shape id="_x0000_s3381" type="#_x0000_t13" style="position:absolute;left:0;text-align:left;margin-left:-190.75pt;margin-top:173.75pt;width:286.5pt;height:10.1pt;rotation:-90;z-index:267045888;mso-width-relative:page;mso-height-relative:page" fillcolor="#b7dee8"/>
        </w:pict>
      </w:r>
      <w:r>
        <w:rPr>
          <w:noProof/>
        </w:rPr>
        <w:pict>
          <v:shape id="_x0000_s3410" type="#_x0000_t13" style="position:absolute;left:0;text-align:left;margin-left:399.65pt;margin-top:36.4pt;width:35.75pt;height:7.15pt;rotation:90;z-index:300862464;mso-width-relative:page;mso-height-relative:page"/>
        </w:pict>
      </w:r>
      <w:r>
        <w:rPr>
          <w:noProof/>
        </w:rPr>
        <w:pict>
          <v:shape id="_x0000_s3409" type="#_x0000_t13" style="position:absolute;left:0;text-align:left;margin-left:339.2pt;margin-top:2.3pt;width:34pt;height:7.15pt;z-index:300861440;mso-width-relative:page;mso-height-relative:page"/>
        </w:pict>
      </w:r>
      <w:r>
        <w:pict>
          <v:shape id="_x0000_s3311" type="#_x0000_t13" style="position:absolute;left:0;text-align:left;margin-left:221.4pt;margin-top:3.45pt;width:34pt;height:7.15pt;z-index:252278784;mso-width-relative:page;mso-height-relative:page"/>
        </w:pict>
      </w:r>
      <w:r>
        <w:pict>
          <v:shape id="_x0000_s3401" type="#_x0000_t13" style="position:absolute;left:0;text-align:left;margin-left:124.3pt;margin-top:3.45pt;width:34pt;height:7.15pt;z-index:300858368;mso-width-relative:page;mso-height-relative:page"/>
        </w:pict>
      </w:r>
      <w:r>
        <w:pict>
          <v:shape id="_x0000_s3402" type="#_x0000_t13" style="position:absolute;left:0;text-align:left;margin-left:30.7pt;margin-top:3.45pt;width:34pt;height:7.15pt;z-index:300859392;mso-width-relative:page;mso-height-relative:page"/>
        </w:pict>
      </w:r>
    </w:p>
    <w:p w:rsidR="00D71BC0" w:rsidRDefault="003450DC">
      <w:pPr>
        <w:autoSpaceDN w:val="0"/>
        <w:spacing w:before="100" w:beforeAutospacing="1" w:after="100" w:afterAutospacing="1"/>
        <w:rPr>
          <w:rFonts w:ascii="宋体" w:hAnsi="宋体"/>
          <w:b/>
          <w:bCs/>
          <w:sz w:val="24"/>
        </w:rPr>
      </w:pPr>
      <w:r>
        <w:pict>
          <v:shape id="_x0000_s3383" type="#_x0000_t13" style="position:absolute;left:0;text-align:left;margin-left:142.45pt;margin-top:19.45pt;width:32.15pt;height:7.15pt;rotation:90;z-index:268734464;mso-width-relative:page;mso-height-relative:page" fillcolor="#b7dee8"/>
        </w:pict>
      </w:r>
    </w:p>
    <w:p w:rsidR="00D71BC0" w:rsidRDefault="003450DC" w:rsidP="002D5CF9">
      <w:pPr>
        <w:autoSpaceDN w:val="0"/>
        <w:spacing w:before="100" w:beforeAutospacing="1" w:after="100" w:afterAutospacing="1"/>
        <w:rPr>
          <w:rFonts w:ascii="宋体" w:hAnsi="宋体"/>
          <w:b/>
          <w:bCs/>
          <w:sz w:val="24"/>
        </w:rPr>
      </w:pPr>
      <w:r>
        <w:rPr>
          <w:noProof/>
        </w:rPr>
        <w:pict>
          <v:shape id="_x0000_s3415" type="#_x0000_t13" style="position:absolute;left:0;text-align:left;margin-left:406.8pt;margin-top:44.2pt;width:35.75pt;height:7.15pt;rotation:270;z-index:300867584;mso-width-relative:page;mso-height-relative:page"/>
        </w:pict>
      </w:r>
      <w:r>
        <w:rPr>
          <w:rFonts w:ascii="宋体" w:hAnsi="宋体"/>
          <w:b/>
          <w:bCs/>
          <w:noProof/>
          <w:sz w:val="24"/>
        </w:rPr>
        <w:pict>
          <v:shape id="_x0000_s3413" type="#_x0000_t13" style="position:absolute;left:0;text-align:left;margin-left:248.7pt;margin-top:10.25pt;width:29.25pt;height:7.15pt;rotation:180;z-index:300865536;mso-position-horizontal-relative:text;mso-position-vertical-relative:text;mso-width-relative:page;mso-height-relative:page"/>
        </w:pict>
      </w:r>
      <w:r>
        <w:pict>
          <v:shape id="_x0000_s3323" type="#_x0000_t109" style="position:absolute;left:0;text-align:left;margin-left:277.55pt;margin-top:.5pt;width:75pt;height:27pt;z-index:251791360;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保安过滤器</w:t>
                  </w:r>
                </w:p>
              </w:txbxContent>
            </v:textbox>
          </v:shape>
        </w:pict>
      </w:r>
      <w:r>
        <w:rPr>
          <w:rFonts w:ascii="宋体" w:hAnsi="宋体"/>
          <w:b/>
          <w:bCs/>
          <w:noProof/>
          <w:sz w:val="24"/>
        </w:rPr>
        <w:pict>
          <v:shape id="_x0000_s3412" type="#_x0000_t13" style="position:absolute;left:0;text-align:left;margin-left:353.5pt;margin-top:11pt;width:29.25pt;height:7.15pt;rotation:180;z-index:300864512;mso-position-horizontal-relative:text;mso-position-vertical-relative:text;mso-width-relative:page;mso-height-relative:page"/>
        </w:pict>
      </w:r>
      <w:r>
        <w:rPr>
          <w:noProof/>
        </w:rPr>
        <w:pict>
          <v:shape id="_x0000_s3411" type="#_x0000_t109" style="position:absolute;left:0;text-align:left;margin-left:382pt;margin-top:.5pt;width:72.25pt;height:27pt;z-index:300863488;mso-width-relative:page;mso-height-relative:page" fillcolor="#4f81bd" strokecolor="#f2f2f2" strokeweight="3pt">
            <v:shadow on="t" type="perspective" color="#243f60" opacity=".5" offset="1pt" offset2="-1pt,-2pt"/>
            <v:textbox>
              <w:txbxContent>
                <w:p w:rsidR="002D5CF9" w:rsidRDefault="002D5CF9" w:rsidP="002D5CF9">
                  <w:r>
                    <w:rPr>
                      <w:rFonts w:hint="eastAsia"/>
                    </w:rPr>
                    <w:t>软化过滤器</w:t>
                  </w:r>
                </w:p>
              </w:txbxContent>
            </v:textbox>
          </v:shape>
        </w:pict>
      </w:r>
      <w:r>
        <w:pict>
          <v:shape id="_x0000_s3353" type="#_x0000_t13" style="position:absolute;left:0;text-align:left;margin-left:140.65pt;margin-top:34.5pt;width:35.75pt;height:7.15pt;rotation:90;z-index:252841984;mso-width-relative:page;mso-height-relative:page"/>
        </w:pict>
      </w:r>
      <w:r>
        <w:pict>
          <v:shape id="_x0000_s3352" type="#_x0000_t13" style="position:absolute;left:0;text-align:left;margin-left:45.4pt;margin-top:33.75pt;width:35.75pt;height:7.15pt;rotation:90;z-index:252743680;mso-width-relative:page;mso-height-relative:page"/>
        </w:pict>
      </w:r>
      <w:r>
        <w:pict>
          <v:shape id="_x0000_s3385" type="#_x0000_t13" style="position:absolute;left:0;text-align:left;margin-left:47.7pt;margin-top:11.75pt;width:32.25pt;height:7.15pt;rotation:180;z-index:268881920;mso-width-relative:page;mso-height-relative:page" fillcolor="#dbeef4"/>
        </w:pict>
      </w:r>
      <w:r>
        <w:pict>
          <v:shape id="_x0000_s3386" type="#_x0000_t13" style="position:absolute;left:0;text-align:left;margin-left:141.45pt;margin-top:11pt;width:29.25pt;height:7.15pt;rotation:180;z-index:268898304;mso-width-relative:page;mso-height-relative:page" fillcolor="#dbeef4"/>
        </w:pict>
      </w:r>
    </w:p>
    <w:p w:rsidR="00D71BC0" w:rsidRDefault="003450DC">
      <w:pPr>
        <w:widowControl/>
        <w:jc w:val="left"/>
        <w:rPr>
          <w:rFonts w:ascii="宋体" w:hAnsi="宋体" w:cs="宋体"/>
          <w:kern w:val="0"/>
          <w:sz w:val="24"/>
        </w:rPr>
      </w:pPr>
      <w:r>
        <w:pict>
          <v:shape id="_x0000_s3348" type="#_x0000_t13" style="position:absolute;margin-left:-117.7pt;margin-top:111.15pt;width:225.5pt;height:11.7pt;rotation:90;z-index:251904000;mso-width-relative:page;mso-height-relative:page"/>
        </w:pict>
      </w:r>
      <w:r>
        <w:pict>
          <v:shape id="_x0000_s3384" type="#_x0000_t13" style="position:absolute;margin-left:-32.5pt;margin-top:59.25pt;width:119.75pt;height:10.85pt;rotation:-90;flip:y;z-index:268987392;mso-width-relative:page;mso-height-relative:page" fillcolor="#dbeef4"/>
        </w:pict>
      </w:r>
      <w:r>
        <w:rPr>
          <w:noProof/>
        </w:rPr>
        <w:pict>
          <v:shape id="_x0000_s3414" type="#_x0000_t13" style="position:absolute;margin-left:395.4pt;margin-top:15.95pt;width:35.75pt;height:7.15pt;rotation:90;z-index:300866560;mso-width-relative:page;mso-height-relative:page"/>
        </w:pict>
      </w:r>
    </w:p>
    <w:p w:rsidR="00D71BC0" w:rsidRDefault="003450DC">
      <w:pPr>
        <w:autoSpaceDN w:val="0"/>
        <w:spacing w:before="100" w:beforeAutospacing="1" w:after="100" w:afterAutospacing="1"/>
        <w:rPr>
          <w:rFonts w:ascii="宋体" w:hAnsi="宋体"/>
          <w:b/>
          <w:bCs/>
          <w:sz w:val="24"/>
        </w:rPr>
      </w:pPr>
      <w:r>
        <w:pict>
          <v:shape id="_x0000_s3317" type="#_x0000_t109" style="position:absolute;left:0;text-align:left;margin-left:388.35pt;margin-top:23pt;width:63pt;height:27pt;z-index:252251136;mso-width-relative:page;mso-height-relative:page" fillcolor="#4f81bd" strokecolor="#f2f2f2" strokeweight="3pt">
            <v:shadow on="t" type="perspective" color="#243f60" opacity=".5" offset="1pt" offset2="-1pt,-2pt"/>
            <v:textbox>
              <w:txbxContent>
                <w:p w:rsidR="00D71BC0" w:rsidRDefault="007E4CFD">
                  <w:r>
                    <w:rPr>
                      <w:rFonts w:hint="eastAsia"/>
                    </w:rPr>
                    <w:t>再生盐箱</w:t>
                  </w:r>
                </w:p>
              </w:txbxContent>
            </v:textbox>
          </v:shape>
        </w:pict>
      </w:r>
      <w:r w:rsidR="007E4CFD">
        <w:rPr>
          <w:rFonts w:ascii="宋体" w:hAnsi="宋体" w:hint="eastAsia"/>
          <w:b/>
          <w:bCs/>
          <w:sz w:val="24"/>
        </w:rPr>
        <w:t xml:space="preserve">           </w:t>
      </w:r>
      <w:r>
        <w:pict>
          <v:shape id="_x0000_s3320" type="#_x0000_t109" style="position:absolute;left:0;text-align:left;margin-left:-38.55pt;margin-top:-45.45pt;width:82.5pt;height:27pt;z-index:251796480;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反渗透膜组件</w:t>
                  </w:r>
                </w:p>
              </w:txbxContent>
            </v:textbox>
          </v:shape>
        </w:pict>
      </w:r>
      <w:r>
        <w:pict>
          <v:shape id="_x0000_s3321" type="#_x0000_t109" style="position:absolute;left:0;text-align:left;margin-left:84.45pt;margin-top:-44.7pt;width:53.25pt;height:27pt;z-index:251795456;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高压泵</w:t>
                  </w:r>
                </w:p>
              </w:txbxContent>
            </v:textbox>
          </v:shape>
        </w:pict>
      </w:r>
      <w:r>
        <w:pict>
          <v:shape id="_x0000_s3322" type="#_x0000_t109" style="position:absolute;left:0;text-align:left;margin-left:173.7pt;margin-top:-44.7pt;width:74.25pt;height:27pt;z-index:251793408;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进水电磁阀</w:t>
                  </w:r>
                </w:p>
              </w:txbxContent>
            </v:textbox>
          </v:shape>
        </w:pict>
      </w:r>
      <w:r>
        <w:pict>
          <v:shape id="_x0000_s3326" type="#_x0000_t13" style="position:absolute;left:0;text-align:left;margin-left:47.7pt;margin-top:-34.2pt;width:32.25pt;height:7.15pt;rotation:180;z-index:251804672;mso-position-horizontal-relative:text;mso-position-vertical-relative:text;mso-width-relative:page;mso-height-relative:page"/>
        </w:pict>
      </w:r>
      <w:r>
        <w:pict>
          <v:shape id="_x0000_s3327" type="#_x0000_t13" style="position:absolute;left:0;text-align:left;margin-left:141.45pt;margin-top:-34.95pt;width:29.25pt;height:7.15pt;rotation:180;z-index:251821056;mso-position-horizontal-relative:text;mso-position-vertical-relative:text;mso-width-relative:page;mso-height-relative:page"/>
        </w:pict>
      </w:r>
      <w:r>
        <w:pict>
          <v:shape id="_x0000_s3330" type="#_x0000_t109" style="position:absolute;left:0;text-align:left;margin-left:34.95pt;margin-top:10.8pt;width:60pt;height:27pt;z-index:251787264;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高压开关</w:t>
                  </w:r>
                </w:p>
              </w:txbxContent>
            </v:textbox>
          </v:shape>
        </w:pict>
      </w:r>
      <w:r>
        <w:pict>
          <v:shape id="_x0000_s3331" type="#_x0000_t109" style="position:absolute;left:0;text-align:left;margin-left:125.7pt;margin-top:10.8pt;width:60pt;height:27pt;z-index:251794432;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低压开关</w:t>
                  </w:r>
                </w:p>
              </w:txbxContent>
            </v:textbox>
          </v:shape>
        </w:pict>
      </w:r>
      <w:r w:rsidR="007E4CFD">
        <w:rPr>
          <w:rFonts w:ascii="宋体" w:hAnsi="宋体" w:hint="eastAsia"/>
          <w:b/>
          <w:bCs/>
          <w:sz w:val="24"/>
        </w:rPr>
        <w:t xml:space="preserve">                                   </w:t>
      </w:r>
    </w:p>
    <w:p w:rsidR="00D71BC0" w:rsidRDefault="003450DC" w:rsidP="002D5CF9">
      <w:pPr>
        <w:autoSpaceDN w:val="0"/>
        <w:spacing w:before="100" w:beforeAutospacing="1" w:after="100" w:afterAutospacing="1"/>
        <w:rPr>
          <w:rFonts w:ascii="宋体" w:hAnsi="宋体"/>
          <w:b/>
          <w:bCs/>
          <w:sz w:val="24"/>
        </w:rPr>
      </w:pPr>
      <w:r>
        <w:pict>
          <v:shape id="_x0000_s3339" type="#_x0000_t109" style="position:absolute;left:0;text-align:left;margin-left:136.2pt;margin-top:22.7pt;width:74.25pt;height:27pt;z-index:251896832;mso-width-relative:page;mso-height-relative:page" fillcolor="#4f81bd" strokecolor="#f2f2f2" strokeweight="3pt">
            <v:shadow on="t" type="perspective" color="#254061" opacity=".5" offset="1pt" offset2="-1pt,-2pt"/>
            <v:textbox>
              <w:txbxContent>
                <w:p w:rsidR="00D71BC0" w:rsidRDefault="007E4CFD">
                  <w:r>
                    <w:rPr>
                      <w:rFonts w:hint="eastAsia"/>
                    </w:rPr>
                    <w:t>浓水电磁阀</w:t>
                  </w:r>
                </w:p>
              </w:txbxContent>
            </v:textbox>
          </v:shape>
        </w:pict>
      </w:r>
    </w:p>
    <w:p w:rsidR="00D71BC0" w:rsidRDefault="003450DC" w:rsidP="00E32791">
      <w:pPr>
        <w:autoSpaceDN w:val="0"/>
        <w:spacing w:before="100" w:beforeAutospacing="1" w:after="100" w:afterAutospacing="1"/>
        <w:rPr>
          <w:rFonts w:ascii="宋体" w:hAnsi="宋体"/>
          <w:b/>
          <w:bCs/>
          <w:sz w:val="24"/>
        </w:rPr>
      </w:pPr>
      <w:r>
        <w:pict>
          <v:shape id="_x0000_s3387" type="#_x0000_t13" style="position:absolute;left:0;text-align:left;margin-left:99.85pt;margin-top:3.95pt;width:34.1pt;height:7.15pt;z-index:268972032;mso-width-relative:page;mso-height-relative:page" fillcolor="#dbeef4"/>
        </w:pict>
      </w:r>
      <w:r>
        <w:pict>
          <v:shape id="_x0000_s3388" type="#_x0000_t13" style="position:absolute;left:0;text-align:left;margin-left:83pt;margin-top:20.05pt;width:34.1pt;height:7.15pt;rotation:-90;z-index:270429184;mso-width-relative:page;mso-height-relative:page" fillcolor="#dbeef4"/>
        </w:pict>
      </w:r>
      <w:r>
        <w:pict>
          <v:shape id="_x0000_s3340" type="#_x0000_t13" style="position:absolute;left:0;text-align:left;margin-left:99.85pt;margin-top:3.2pt;width:34.1pt;height:7.15pt;z-index:251894784;mso-width-relative:page;mso-height-relative:page"/>
        </w:pict>
      </w:r>
      <w:r>
        <w:pict>
          <v:shape id="_x0000_s3342" type="#_x0000_t13" style="position:absolute;left:0;text-align:left;margin-left:229.85pt;margin-top:20.4pt;width:35.75pt;height:7.15pt;rotation:90;z-index:251892736;mso-width-relative:page;mso-height-relative:page" fillcolor="#dbeef4"/>
        </w:pict>
      </w:r>
      <w:r>
        <w:pict>
          <v:shape id="_x0000_s3343" type="#_x0000_t109" style="position:absolute;left:0;text-align:left;margin-left:286.9pt;margin-top:26.1pt;width:48.8pt;height:27pt;z-index:251891712;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地漏</w:t>
                  </w:r>
                </w:p>
              </w:txbxContent>
            </v:textbox>
          </v:shape>
        </w:pict>
      </w:r>
      <w:r>
        <w:pict>
          <v:shape id="_x0000_s3357" type="#_x0000_t13" style="position:absolute;left:0;text-align:left;margin-left:83pt;margin-top:19.3pt;width:34.1pt;height:7.15pt;rotation:-90;z-index:253351936;mso-width-relative:page;mso-height-relative:page"/>
        </w:pict>
      </w:r>
      <w:r>
        <w:pict>
          <v:shape id="_x0000_s3338" type="#_x0000_t13" style="position:absolute;left:0;text-align:left;margin-left:212.7pt;margin-top:3.2pt;width:34.1pt;height:7.15pt;z-index:251898880;mso-width-relative:page;mso-height-relative:page" fillcolor="#dbeef4"/>
        </w:pict>
      </w:r>
    </w:p>
    <w:p w:rsidR="00D71BC0" w:rsidRDefault="003450DC" w:rsidP="00E32791">
      <w:pPr>
        <w:autoSpaceDN w:val="0"/>
        <w:spacing w:before="100" w:beforeAutospacing="1" w:after="100" w:afterAutospacing="1"/>
        <w:rPr>
          <w:rFonts w:ascii="宋体" w:hAnsi="宋体"/>
          <w:b/>
          <w:bCs/>
          <w:sz w:val="24"/>
        </w:rPr>
      </w:pPr>
      <w:r>
        <w:pict>
          <v:shape id="_x0000_s3390" type="#_x0000_t13" style="position:absolute;left:0;text-align:left;margin-left:27.95pt;margin-top:6.15pt;width:67.8pt;height:9.65pt;z-index:268978176;mso-width-relative:page;mso-height-relative:page" fillcolor="#dbeef4"/>
        </w:pict>
      </w:r>
      <w:r>
        <w:pict>
          <v:shape id="_x0000_s3378" type="#_x0000_t13" style="position:absolute;left:0;text-align:left;margin-left:234.6pt;margin-top:53.65pt;width:78.5pt;height:8.25pt;rotation:90;z-index:264123392;mso-width-relative:page;mso-height-relative:page" fillcolor="#b7dee8"/>
        </w:pict>
      </w:r>
      <w:r>
        <w:pict>
          <v:shape id="_x0000_s3389" type="#_x0000_t13" style="position:absolute;left:0;text-align:left;margin-left:83.3pt;margin-top:24.2pt;width:33.5pt;height:7.15pt;rotation:90;z-index:270446592;mso-width-relative:page;mso-height-relative:page" fillcolor="#dbeef4"/>
        </w:pict>
      </w:r>
      <w:r>
        <w:pict>
          <v:shape id="_x0000_s3356" type="#_x0000_t13" style="position:absolute;left:0;text-align:left;margin-left:83.3pt;margin-top:23.45pt;width:33.5pt;height:7.15pt;rotation:90;z-index:253369344;mso-width-relative:page;mso-height-relative:page"/>
        </w:pict>
      </w:r>
      <w:r>
        <w:pict>
          <v:shape id="_x0000_s3358" type="#_x0000_t13" style="position:absolute;left:0;text-align:left;margin-left:233.35pt;margin-top:24.55pt;width:30.7pt;height:6.75pt;rotation:-90;z-index:253569024;mso-width-relative:page;mso-height-relative:page" fillcolor="#dbeef4"/>
        </w:pict>
      </w:r>
      <w:r>
        <w:pict>
          <v:shape id="_x0000_s3355" type="#_x0000_t109" style="position:absolute;left:0;text-align:left;margin-left:138.45pt;margin-top:28pt;width:74.25pt;height:27pt;z-index:253148160;mso-width-relative:page;mso-height-relative:page" fillcolor="#4f81bd" strokecolor="#f2f2f2" strokeweight="3pt">
            <v:shadow on="t" type="perspective" color="#254061" opacity=".5" offset="1pt" offset2="-1pt,-2pt"/>
            <v:textbox>
              <w:txbxContent>
                <w:p w:rsidR="00D71BC0" w:rsidRDefault="007E4CFD">
                  <w:r>
                    <w:rPr>
                      <w:rFonts w:hint="eastAsia"/>
                    </w:rPr>
                    <w:t>浓水调节阀</w:t>
                  </w:r>
                </w:p>
              </w:txbxContent>
            </v:textbox>
          </v:shape>
        </w:pict>
      </w:r>
      <w:r>
        <w:pict>
          <v:shape id="_x0000_s3344" type="#_x0000_t13" style="position:absolute;left:0;text-align:left;margin-left:249.8pt;margin-top:7.35pt;width:34.1pt;height:7.15pt;z-index:251890688;mso-width-relative:page;mso-height-relative:page" fillcolor="#dbeef4"/>
        </w:pict>
      </w:r>
    </w:p>
    <w:p w:rsidR="00D71BC0" w:rsidRDefault="003450DC" w:rsidP="00E32791">
      <w:pPr>
        <w:autoSpaceDN w:val="0"/>
        <w:spacing w:before="100" w:beforeAutospacing="1" w:after="100" w:afterAutospacing="1"/>
        <w:ind w:firstLineChars="1421" w:firstLine="2984"/>
        <w:rPr>
          <w:rFonts w:ascii="宋体" w:hAnsi="宋体"/>
          <w:b/>
          <w:bCs/>
          <w:sz w:val="24"/>
        </w:rPr>
      </w:pPr>
      <w:r>
        <w:pict>
          <v:shape id="_x0000_s3347" type="#_x0000_t13" style="position:absolute;left:0;text-align:left;margin-left:101.35pt;margin-top:9.2pt;width:34.1pt;height:7.15pt;z-index:251895808;mso-width-relative:page;mso-height-relative:page" fillcolor="#dbeef4"/>
        </w:pict>
      </w:r>
      <w:r>
        <w:pict>
          <v:shape id="_x0000_s3346" type="#_x0000_t13" style="position:absolute;left:0;text-align:left;margin-left:215.7pt;margin-top:9.2pt;width:34.1pt;height:7.15pt;z-index:251899904;mso-width-relative:page;mso-height-relative:page" fillcolor="#dbeef4"/>
        </w:pict>
      </w:r>
    </w:p>
    <w:p w:rsidR="00D71BC0" w:rsidRDefault="00D71BC0" w:rsidP="00E32791">
      <w:pPr>
        <w:autoSpaceDN w:val="0"/>
        <w:spacing w:before="100" w:beforeAutospacing="1" w:after="100" w:afterAutospacing="1"/>
        <w:ind w:firstLineChars="1421" w:firstLine="3424"/>
        <w:rPr>
          <w:rFonts w:ascii="宋体" w:hAnsi="宋体"/>
          <w:b/>
          <w:bCs/>
          <w:sz w:val="24"/>
        </w:rPr>
      </w:pPr>
    </w:p>
    <w:p w:rsidR="00D71BC0" w:rsidRDefault="003450DC">
      <w:pPr>
        <w:autoSpaceDN w:val="0"/>
        <w:spacing w:beforeAutospacing="1" w:afterAutospacing="1"/>
        <w:ind w:firstLineChars="1421" w:firstLine="2984"/>
        <w:rPr>
          <w:rFonts w:ascii="宋体" w:hAnsi="宋体"/>
          <w:b/>
          <w:bCs/>
          <w:sz w:val="24"/>
        </w:rPr>
      </w:pPr>
      <w:r>
        <w:pict>
          <v:shape id="_x0000_s3380" type="#_x0000_t13" style="position:absolute;left:0;text-align:left;margin-left:-49.75pt;margin-top:24.7pt;width:296.95pt;height:9.25pt;rotation:180;z-index:264880128;mso-width-relative:page;mso-height-relative:page" fillcolor="#b7dee8"/>
        </w:pict>
      </w:r>
      <w:r>
        <w:pict>
          <v:shape id="_x0000_s3379" type="#_x0000_t13" style="position:absolute;left:0;text-align:left;margin-left:-1.05pt;margin-top:11.2pt;width:249.75pt;height:11.7pt;z-index:264744960;mso-width-relative:page;mso-height-relative:page"/>
        </w:pict>
      </w:r>
      <w:r>
        <w:pict>
          <v:shape id="_x0000_s3370" type="#_x0000_t109" style="position:absolute;left:0;text-align:left;margin-left:376.95pt;margin-top:10.45pt;width:57.75pt;height:27pt;z-index:258832384;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输送泵</w:t>
                  </w:r>
                  <w:r>
                    <w:rPr>
                      <w:rFonts w:hint="eastAsia"/>
                      <w:noProof/>
                    </w:rPr>
                    <w:drawing>
                      <wp:inline distT="0" distB="0" distL="0" distR="0">
                        <wp:extent cx="512445" cy="24447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r>
        <w:pict>
          <v:shape id="_x0000_s3372" type="#_x0000_t13" style="position:absolute;left:0;text-align:left;margin-left:310.95pt;margin-top:20.95pt;width:65.25pt;height:8.65pt;z-index:259452928;mso-width-relative:page;mso-height-relative:page" fillcolor="#dbeef4"/>
        </w:pict>
      </w:r>
      <w:r>
        <w:pict>
          <v:shape id="_x0000_s3369" type="#_x0000_t109" style="position:absolute;left:0;text-align:left;margin-left:250.2pt;margin-top:10.45pt;width:57.75pt;height:27pt;z-index:258828288;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纯水箱</w:t>
                  </w:r>
                  <w:r>
                    <w:rPr>
                      <w:rFonts w:hint="eastAsia"/>
                      <w:noProof/>
                    </w:rPr>
                    <w:drawing>
                      <wp:inline distT="0" distB="0" distL="0" distR="0">
                        <wp:extent cx="512445" cy="244475"/>
                        <wp:effectExtent l="0" t="0" r="190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p>
    <w:p w:rsidR="00D71BC0" w:rsidRDefault="003450DC" w:rsidP="00E32791">
      <w:pPr>
        <w:autoSpaceDN w:val="0"/>
        <w:spacing w:before="100" w:beforeAutospacing="1" w:after="100" w:afterAutospacing="1"/>
        <w:ind w:firstLineChars="1421" w:firstLine="2984"/>
        <w:rPr>
          <w:rFonts w:ascii="宋体" w:hAnsi="宋体"/>
          <w:b/>
          <w:bCs/>
          <w:sz w:val="24"/>
        </w:rPr>
      </w:pPr>
      <w:r>
        <w:pict>
          <v:shape id="_x0000_s3375" type="#_x0000_t13" style="position:absolute;left:0;text-align:left;margin-left:255.45pt;margin-top:27.4pt;width:41.25pt;height:9.35pt;rotation:-90;z-index:262938624;mso-width-relative:page;mso-height-relative:page" fillcolor="#dbeef4"/>
        </w:pict>
      </w:r>
      <w:r>
        <w:pict>
          <v:shape id="_x0000_s3373" type="#_x0000_t13" style="position:absolute;left:0;text-align:left;margin-left:385.9pt;margin-top:29.15pt;width:44.75pt;height:8.65pt;rotation:90;z-index:260637696;mso-width-relative:page;mso-height-relative:page" fillcolor="#dbeef4"/>
        </w:pict>
      </w:r>
    </w:p>
    <w:p w:rsidR="00D71BC0" w:rsidRDefault="003450DC">
      <w:pPr>
        <w:autoSpaceDN w:val="0"/>
        <w:spacing w:beforeAutospacing="1" w:afterAutospacing="1"/>
        <w:ind w:firstLineChars="1421" w:firstLine="2984"/>
        <w:rPr>
          <w:rFonts w:ascii="宋体" w:hAnsi="宋体"/>
          <w:b/>
          <w:bCs/>
          <w:sz w:val="24"/>
        </w:rPr>
      </w:pPr>
      <w:r>
        <w:pict>
          <v:shape id="_x0000_s3371" type="#_x0000_t109" style="position:absolute;left:0;text-align:left;margin-left:376.95pt;margin-top:24.75pt;width:57.75pt;height:27pt;z-index:255501312;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紫外线</w:t>
                  </w:r>
                  <w:r>
                    <w:rPr>
                      <w:rFonts w:hint="eastAsia"/>
                      <w:noProof/>
                    </w:rPr>
                    <w:drawing>
                      <wp:inline distT="0" distB="0" distL="0" distR="0">
                        <wp:extent cx="512445" cy="244475"/>
                        <wp:effectExtent l="0" t="0" r="190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r>
        <w:pict>
          <v:shape id="_x0000_s3364" type="#_x0000_t109" style="position:absolute;left:0;text-align:left;margin-left:250.2pt;margin-top:24.75pt;width:57.75pt;height:27pt;z-index:255255552;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用水点</w:t>
                  </w:r>
                  <w:r>
                    <w:rPr>
                      <w:rFonts w:hint="eastAsia"/>
                      <w:noProof/>
                    </w:rPr>
                    <w:drawing>
                      <wp:inline distT="0" distB="0" distL="0" distR="0">
                        <wp:extent cx="512445" cy="244475"/>
                        <wp:effectExtent l="0" t="0" r="190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r w:rsidR="007E4CFD">
        <w:rPr>
          <w:rFonts w:ascii="宋体" w:hAnsi="宋体" w:hint="eastAsia"/>
          <w:b/>
          <w:bCs/>
          <w:sz w:val="24"/>
        </w:rPr>
        <w:t xml:space="preserve">                             循环模式</w:t>
      </w:r>
    </w:p>
    <w:p w:rsidR="00D71BC0" w:rsidRDefault="003450DC" w:rsidP="00E32791">
      <w:pPr>
        <w:autoSpaceDN w:val="0"/>
        <w:spacing w:before="100" w:beforeAutospacing="1" w:after="100" w:afterAutospacing="1"/>
        <w:ind w:firstLineChars="1421" w:firstLine="2984"/>
        <w:rPr>
          <w:rFonts w:ascii="宋体" w:hAnsi="宋体"/>
          <w:b/>
          <w:bCs/>
          <w:sz w:val="24"/>
        </w:rPr>
      </w:pPr>
      <w:r>
        <w:pict>
          <v:shape id="_x0000_s3374" type="#_x0000_t13" style="position:absolute;left:0;text-align:left;margin-left:311.75pt;margin-top:7.15pt;width:61.45pt;height:8.25pt;rotation:180;z-index:260772864;mso-width-relative:page;mso-height-relative:page" fillcolor="#dbeef4"/>
        </w:pict>
      </w:r>
    </w:p>
    <w:p w:rsidR="00D71BC0" w:rsidRDefault="003450DC" w:rsidP="00ED2762">
      <w:pPr>
        <w:autoSpaceDN w:val="0"/>
        <w:spacing w:beforeAutospacing="1" w:afterAutospacing="1"/>
        <w:rPr>
          <w:rFonts w:ascii="宋体" w:hAnsi="宋体"/>
          <w:b/>
          <w:bCs/>
          <w:sz w:val="24"/>
        </w:rPr>
      </w:pPr>
      <w:r>
        <w:pict>
          <v:shape id="_x0000_s3392" type="#_x0000_t13" style="position:absolute;left:0;text-align:left;margin-left:-11.1pt;margin-top:3.4pt;width:67.8pt;height:12pt;z-index:-215548928;mso-wrap-distance-left:9pt;mso-wrap-distance-right:9pt;mso-width-relative:page;mso-height-relative:page" wrapcoords="16192 0 16192 5398 0 5400 0 16200 16192 16202 16192 21600 16208 21600 18900 16200 21600 10800 18900 5400 16208 0 16192 0" fillcolor="#dbeef4">
            <w10:wrap type="through"/>
          </v:shape>
        </w:pict>
      </w:r>
      <w:r w:rsidR="007E4CFD">
        <w:rPr>
          <w:rFonts w:ascii="宋体" w:hAnsi="宋体" w:hint="eastAsia"/>
          <w:b/>
          <w:bCs/>
          <w:sz w:val="24"/>
        </w:rPr>
        <w:t xml:space="preserve"> 为设备消毒水流方向</w:t>
      </w:r>
    </w:p>
    <w:p w:rsidR="00D71BC0" w:rsidRDefault="003450DC">
      <w:pPr>
        <w:autoSpaceDN w:val="0"/>
        <w:spacing w:beforeAutospacing="1" w:afterAutospacing="1"/>
        <w:rPr>
          <w:rFonts w:ascii="宋体" w:hAnsi="宋体"/>
          <w:b/>
          <w:bCs/>
          <w:sz w:val="24"/>
        </w:rPr>
      </w:pPr>
      <w:r>
        <w:pict>
          <v:shape id="_x0000_s3393" type="#_x0000_t13" style="position:absolute;left:0;text-align:left;margin-left:-10.8pt;margin-top:.45pt;width:67.55pt;height:11.75pt;z-index:300855296;mso-width-relative:page;mso-height-relative:page"/>
        </w:pict>
      </w:r>
      <w:r w:rsidR="007E4CFD">
        <w:rPr>
          <w:rFonts w:ascii="宋体" w:hAnsi="宋体" w:hint="eastAsia"/>
          <w:b/>
          <w:bCs/>
          <w:sz w:val="24"/>
        </w:rPr>
        <w:t xml:space="preserve">            为设备制水水流方向</w:t>
      </w:r>
    </w:p>
    <w:p w:rsidR="00D71BC0" w:rsidRDefault="007E4CFD">
      <w:pPr>
        <w:autoSpaceDN w:val="0"/>
        <w:spacing w:beforeAutospacing="1" w:afterAutospacing="1"/>
        <w:rPr>
          <w:rFonts w:asciiTheme="majorEastAsia" w:eastAsiaTheme="majorEastAsia" w:hAnsiTheme="majorEastAsia"/>
          <w:b/>
          <w:bCs/>
          <w:sz w:val="24"/>
        </w:rPr>
      </w:pPr>
      <w:r>
        <w:rPr>
          <w:rFonts w:ascii="宋体" w:hAnsi="宋体" w:hint="eastAsia"/>
          <w:b/>
          <w:bCs/>
          <w:sz w:val="24"/>
        </w:rPr>
        <w:t xml:space="preserve">                       产品工艺结构示意图</w:t>
      </w:r>
    </w:p>
    <w:p w:rsidR="00D71BC0" w:rsidRDefault="007E4CFD">
      <w:pPr>
        <w:autoSpaceDN w:val="0"/>
        <w:spacing w:beforeAutospacing="1" w:afterAutospacing="1"/>
        <w:rPr>
          <w:rFonts w:ascii="宋体" w:hAnsi="宋体"/>
          <w:b/>
          <w:bCs/>
          <w:sz w:val="24"/>
        </w:rPr>
      </w:pPr>
      <w:r>
        <w:rPr>
          <w:rFonts w:asciiTheme="majorEastAsia" w:eastAsiaTheme="majorEastAsia" w:hAnsiTheme="majorEastAsia" w:hint="eastAsia"/>
          <w:b/>
          <w:bCs/>
          <w:sz w:val="24"/>
        </w:rPr>
        <w:t>2.2 结构说明</w:t>
      </w:r>
    </w:p>
    <w:p w:rsidR="00D71BC0" w:rsidRDefault="007E4CFD">
      <w:pPr>
        <w:autoSpaceDN w:val="0"/>
        <w:spacing w:beforeAutospacing="1" w:afterAutospacing="1"/>
        <w:rPr>
          <w:rFonts w:ascii="宋体" w:hAnsi="宋体"/>
          <w:b/>
          <w:bCs/>
          <w:sz w:val="24"/>
        </w:rPr>
      </w:pPr>
      <w:r>
        <w:rPr>
          <w:rFonts w:ascii="宋体" w:hAnsi="宋体" w:hint="eastAsia"/>
          <w:b/>
          <w:bCs/>
          <w:sz w:val="24"/>
        </w:rPr>
        <w:t xml:space="preserve">     </w:t>
      </w:r>
      <w:r>
        <w:rPr>
          <w:rFonts w:ascii="宋体" w:hAnsi="宋体" w:hint="eastAsia"/>
          <w:bCs/>
          <w:szCs w:val="21"/>
        </w:rPr>
        <w:t>本设备主要由预处理系统、反渗透系统、循环消毒系统、输送系统以及控制系统组成。</w:t>
      </w:r>
      <w:r>
        <w:rPr>
          <w:rFonts w:asciiTheme="majorEastAsia" w:eastAsiaTheme="majorEastAsia" w:hAnsiTheme="majorEastAsia" w:hint="eastAsia"/>
          <w:b/>
          <w:bCs/>
          <w:sz w:val="24"/>
        </w:rPr>
        <w:t xml:space="preserve">      </w:t>
      </w:r>
    </w:p>
    <w:p w:rsidR="00D71BC0" w:rsidRDefault="007E4CFD">
      <w:pPr>
        <w:autoSpaceDN w:val="0"/>
        <w:spacing w:beforeAutospacing="1" w:afterAutospacing="1"/>
        <w:rPr>
          <w:rFonts w:ascii="宋体" w:hAnsi="宋体"/>
          <w:bCs/>
          <w:szCs w:val="21"/>
        </w:rPr>
      </w:pPr>
      <w:r>
        <w:rPr>
          <w:rFonts w:ascii="宋体" w:hAnsi="宋体" w:hint="eastAsia"/>
          <w:bCs/>
          <w:szCs w:val="21"/>
        </w:rPr>
        <w:lastRenderedPageBreak/>
        <w:t>2.2.1 预处理系统</w:t>
      </w:r>
    </w:p>
    <w:p w:rsidR="00D71BC0" w:rsidRDefault="007E4CFD">
      <w:pPr>
        <w:autoSpaceDN w:val="0"/>
        <w:spacing w:beforeAutospacing="1" w:afterAutospacing="1"/>
        <w:ind w:firstLineChars="150" w:firstLine="315"/>
        <w:rPr>
          <w:rFonts w:ascii="宋体" w:hAnsi="宋体"/>
          <w:bCs/>
          <w:szCs w:val="21"/>
        </w:rPr>
      </w:pPr>
      <w:r>
        <w:rPr>
          <w:rFonts w:ascii="宋体" w:hAnsi="宋体" w:hint="eastAsia"/>
          <w:bCs/>
          <w:szCs w:val="21"/>
        </w:rPr>
        <w:t xml:space="preserve"> 预处理系统主要由原水泵、多介质过滤器、</w:t>
      </w:r>
      <w:r w:rsidR="00E32791">
        <w:rPr>
          <w:rFonts w:ascii="宋体" w:hAnsi="宋体" w:hint="eastAsia"/>
          <w:bCs/>
          <w:szCs w:val="21"/>
        </w:rPr>
        <w:t>活性炭过滤器、</w:t>
      </w:r>
      <w:r>
        <w:rPr>
          <w:rFonts w:ascii="宋体" w:hAnsi="宋体" w:hint="eastAsia"/>
          <w:bCs/>
          <w:szCs w:val="21"/>
        </w:rPr>
        <w:t>软化过滤器、盐箱、保安过滤器构成。</w:t>
      </w:r>
    </w:p>
    <w:p w:rsidR="00D71BC0" w:rsidRDefault="00E32791" w:rsidP="00E32791">
      <w:pPr>
        <w:autoSpaceDN w:val="0"/>
        <w:spacing w:beforeAutospacing="1" w:afterAutospacing="1"/>
        <w:rPr>
          <w:rFonts w:ascii="宋体" w:hAnsi="宋体"/>
          <w:bCs/>
          <w:szCs w:val="21"/>
        </w:rPr>
      </w:pPr>
      <w:r>
        <w:rPr>
          <w:rFonts w:ascii="宋体" w:hAnsi="宋体" w:hint="eastAsia"/>
          <w:bCs/>
          <w:szCs w:val="21"/>
        </w:rPr>
        <w:t>（1）</w:t>
      </w:r>
      <w:r w:rsidR="007E4CFD">
        <w:rPr>
          <w:rFonts w:ascii="宋体" w:hAnsi="宋体" w:hint="eastAsia"/>
          <w:bCs/>
          <w:szCs w:val="21"/>
        </w:rPr>
        <w:t>原水泵作为预处理的动力源，主要作用是为预处理系统提供合适的工作压力和水流量。</w:t>
      </w:r>
    </w:p>
    <w:p w:rsidR="00E32791" w:rsidRDefault="00E32791" w:rsidP="00E32791">
      <w:pPr>
        <w:autoSpaceDN w:val="0"/>
        <w:spacing w:before="100" w:beforeAutospacing="1" w:after="100" w:afterAutospacing="1" w:line="360" w:lineRule="auto"/>
        <w:rPr>
          <w:rFonts w:ascii="宋体" w:hAnsi="宋体"/>
          <w:bCs/>
          <w:szCs w:val="21"/>
        </w:rPr>
      </w:pPr>
      <w:r>
        <w:rPr>
          <w:rFonts w:ascii="宋体" w:hAnsi="宋体" w:hint="eastAsia"/>
          <w:bCs/>
          <w:szCs w:val="21"/>
        </w:rPr>
        <w:t>（2）</w:t>
      </w:r>
      <w:r w:rsidR="007E4CFD">
        <w:rPr>
          <w:rFonts w:ascii="宋体" w:hAnsi="宋体" w:hint="eastAsia"/>
          <w:bCs/>
          <w:szCs w:val="21"/>
        </w:rPr>
        <w:t>多介质过滤器填充有大小不同的石英砂颗粒和颗粒活性炭，石英砂颗粒的主要作用是将原水中如铁锈、泥沙、固体悬浮物等大于50um的物质截留在过滤层。并通过定期的自动反洗将截留物通道废水管道排除罐体外；</w:t>
      </w:r>
    </w:p>
    <w:p w:rsidR="00D71BC0" w:rsidRDefault="00E32791" w:rsidP="00E32791">
      <w:pPr>
        <w:autoSpaceDN w:val="0"/>
        <w:spacing w:before="100" w:beforeAutospacing="1" w:after="100" w:afterAutospacing="1" w:line="360" w:lineRule="auto"/>
        <w:rPr>
          <w:rFonts w:ascii="宋体" w:hAnsi="宋体"/>
          <w:bCs/>
          <w:szCs w:val="21"/>
        </w:rPr>
      </w:pPr>
      <w:r>
        <w:rPr>
          <w:rFonts w:ascii="宋体" w:hAnsi="宋体" w:hint="eastAsia"/>
          <w:bCs/>
          <w:szCs w:val="21"/>
        </w:rPr>
        <w:t>（3）活性炭过滤器中填充的</w:t>
      </w:r>
      <w:r w:rsidR="007E4CFD">
        <w:rPr>
          <w:rFonts w:ascii="宋体" w:hAnsi="宋体" w:hint="eastAsia"/>
          <w:bCs/>
          <w:szCs w:val="21"/>
        </w:rPr>
        <w:t>果壳活性炭颗粒，具有丰富的毛细管和比表面积，具有很强的吸附能力。能有效的吸附原水中的余氯、有机物、异味、异色。水中的余氯对反渗透膜有致命性伤害，所以活性炭的作用显得尤为重要。</w:t>
      </w:r>
    </w:p>
    <w:p w:rsidR="00D71BC0" w:rsidRDefault="007E4CFD">
      <w:pPr>
        <w:autoSpaceDN w:val="0"/>
        <w:spacing w:before="100" w:beforeAutospacing="1" w:after="100" w:afterAutospacing="1" w:line="360" w:lineRule="auto"/>
        <w:rPr>
          <w:rFonts w:ascii="宋体" w:hAnsi="宋体"/>
          <w:bCs/>
          <w:szCs w:val="21"/>
        </w:rPr>
      </w:pPr>
      <w:r>
        <w:rPr>
          <w:rFonts w:ascii="宋体" w:hAnsi="宋体" w:hint="eastAsia"/>
          <w:bCs/>
          <w:szCs w:val="21"/>
        </w:rPr>
        <w:t>（</w:t>
      </w:r>
      <w:r w:rsidR="00E32791">
        <w:rPr>
          <w:rFonts w:ascii="宋体" w:hAnsi="宋体"/>
          <w:bCs/>
          <w:szCs w:val="21"/>
        </w:rPr>
        <w:t>4</w:t>
      </w:r>
      <w:r>
        <w:rPr>
          <w:rFonts w:ascii="宋体" w:hAnsi="宋体" w:hint="eastAsia"/>
          <w:bCs/>
          <w:szCs w:val="21"/>
        </w:rPr>
        <w:t>）软化过滤器内填充有离子交换树脂，通过离子交换作用除去原水中的钙、镁离子，能有效防止反渗透膜结垢。其反应方程式如下：</w:t>
      </w:r>
    </w:p>
    <w:p w:rsidR="00D71BC0" w:rsidRDefault="007E4CFD" w:rsidP="00E32791">
      <w:pPr>
        <w:autoSpaceDN w:val="0"/>
        <w:spacing w:before="100" w:beforeAutospacing="1" w:after="100" w:afterAutospacing="1" w:line="360" w:lineRule="auto"/>
        <w:ind w:firstLineChars="200" w:firstLine="480"/>
        <w:rPr>
          <w:rFonts w:ascii="宋体" w:hAnsi="宋体"/>
          <w:bCs/>
          <w:szCs w:val="21"/>
        </w:rPr>
      </w:pPr>
      <w:r>
        <w:rPr>
          <w:rFonts w:ascii="微软雅黑" w:eastAsia="微软雅黑" w:hAnsi="微软雅黑" w:cs="微软雅黑"/>
          <w:color w:val="333333"/>
          <w:sz w:val="24"/>
          <w:shd w:val="clear" w:color="auto" w:fill="FFFFFF"/>
        </w:rPr>
        <w:t xml:space="preserve">R—Na+ </w:t>
      </w:r>
      <w:r>
        <w:rPr>
          <w:rFonts w:ascii="微软雅黑" w:eastAsia="微软雅黑" w:hAnsi="微软雅黑" w:cs="微软雅黑" w:hint="eastAsia"/>
          <w:color w:val="333333"/>
          <w:sz w:val="24"/>
          <w:shd w:val="clear" w:color="auto" w:fill="FFFFFF"/>
        </w:rPr>
        <w:t>Mg</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hint="eastAsia"/>
          <w:color w:val="333333"/>
          <w:sz w:val="24"/>
          <w:shd w:val="clear" w:color="auto" w:fill="FFFFFF"/>
        </w:rPr>
        <w:t>=R</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Mg</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Na</w:t>
      </w:r>
      <w:r>
        <w:rPr>
          <w:rFonts w:ascii="微软雅黑" w:eastAsia="微软雅黑" w:hAnsi="微软雅黑" w:cs="微软雅黑" w:hint="eastAsia"/>
          <w:color w:val="333333"/>
          <w:sz w:val="24"/>
          <w:shd w:val="clear" w:color="auto" w:fill="FFFFFF"/>
          <w:vertAlign w:val="superscript"/>
        </w:rPr>
        <w:t>+</w:t>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color w:val="333333"/>
          <w:sz w:val="24"/>
          <w:shd w:val="clear" w:color="auto" w:fill="FFFFFF"/>
        </w:rPr>
        <w:t xml:space="preserve">R—Na+ </w:t>
      </w:r>
      <w:r>
        <w:rPr>
          <w:rFonts w:ascii="微软雅黑" w:eastAsia="微软雅黑" w:hAnsi="微软雅黑" w:cs="微软雅黑" w:hint="eastAsia"/>
          <w:color w:val="333333"/>
          <w:sz w:val="24"/>
          <w:shd w:val="clear" w:color="auto" w:fill="FFFFFF"/>
        </w:rPr>
        <w:t>Ca</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hint="eastAsia"/>
          <w:color w:val="333333"/>
          <w:sz w:val="24"/>
          <w:shd w:val="clear" w:color="auto" w:fill="FFFFFF"/>
        </w:rPr>
        <w:t>=R</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Ca</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Na</w:t>
      </w:r>
      <w:r>
        <w:rPr>
          <w:rFonts w:ascii="微软雅黑" w:eastAsia="微软雅黑" w:hAnsi="微软雅黑" w:cs="微软雅黑" w:hint="eastAsia"/>
          <w:color w:val="333333"/>
          <w:sz w:val="24"/>
          <w:shd w:val="clear" w:color="auto" w:fill="FFFFFF"/>
          <w:vertAlign w:val="superscript"/>
        </w:rPr>
        <w:t>+</w:t>
      </w:r>
      <w:r>
        <w:rPr>
          <w:rFonts w:ascii="微软雅黑" w:eastAsia="微软雅黑" w:hAnsi="微软雅黑" w:cs="微软雅黑" w:hint="eastAsia"/>
          <w:color w:val="333333"/>
          <w:sz w:val="24"/>
          <w:shd w:val="clear" w:color="auto" w:fill="FFFFFF"/>
        </w:rPr>
        <w:t xml:space="preserve"> </w:t>
      </w:r>
    </w:p>
    <w:p w:rsidR="00D71BC0" w:rsidRDefault="007E4CFD">
      <w:pPr>
        <w:rPr>
          <w:rFonts w:asciiTheme="minorEastAsia" w:hAnsiTheme="minorEastAsia"/>
          <w:sz w:val="24"/>
        </w:rPr>
      </w:pPr>
      <w:r>
        <w:rPr>
          <w:rFonts w:asciiTheme="minorEastAsia" w:hAnsiTheme="minorEastAsia" w:hint="eastAsia"/>
          <w:sz w:val="24"/>
        </w:rPr>
        <w:t xml:space="preserve">                </w:t>
      </w:r>
    </w:p>
    <w:p w:rsidR="00D71BC0" w:rsidRDefault="007E4CFD">
      <w:pPr>
        <w:ind w:firstLineChars="300" w:firstLine="720"/>
        <w:rPr>
          <w:rFonts w:asciiTheme="minorEastAsia" w:hAnsiTheme="minorEastAsia"/>
          <w:sz w:val="24"/>
        </w:rPr>
      </w:pPr>
      <w:r>
        <w:rPr>
          <w:rFonts w:asciiTheme="minorEastAsia" w:hAnsiTheme="minorEastAsia" w:hint="eastAsia"/>
          <w:sz w:val="24"/>
        </w:rPr>
        <w:t>式中：</w:t>
      </w:r>
    </w:p>
    <w:p w:rsidR="00D71BC0" w:rsidRDefault="007E4CFD">
      <w:pPr>
        <w:rPr>
          <w:rFonts w:asciiTheme="minorEastAsia" w:hAnsiTheme="minorEastAsia"/>
          <w:sz w:val="24"/>
        </w:rPr>
      </w:pPr>
      <w:r>
        <w:rPr>
          <w:rFonts w:asciiTheme="minorEastAsia" w:hAnsiTheme="minorEastAsia" w:hint="eastAsia"/>
          <w:sz w:val="24"/>
        </w:rPr>
        <w:t xml:space="preserve">              R——树脂母体</w:t>
      </w:r>
    </w:p>
    <w:p w:rsidR="00D71BC0" w:rsidRDefault="007E4CFD">
      <w:pPr>
        <w:rPr>
          <w:rFonts w:asciiTheme="minorEastAsia" w:hAnsiTheme="minorEastAsia"/>
          <w:sz w:val="24"/>
        </w:rPr>
      </w:pPr>
      <w:r>
        <w:rPr>
          <w:rFonts w:asciiTheme="minorEastAsia" w:hAnsiTheme="minorEastAsia" w:hint="eastAsia"/>
          <w:sz w:val="24"/>
        </w:rPr>
        <w:t xml:space="preserve">              Na——树脂中的钠离子</w:t>
      </w:r>
    </w:p>
    <w:p w:rsidR="00D71BC0" w:rsidRDefault="007E4CFD">
      <w:pPr>
        <w:rPr>
          <w:rFonts w:asciiTheme="minorEastAsia" w:hAnsiTheme="minorEastAsia"/>
          <w:sz w:val="24"/>
        </w:rPr>
      </w:pPr>
      <w:r>
        <w:rPr>
          <w:rFonts w:asciiTheme="minorEastAsia" w:hAnsiTheme="minorEastAsia" w:hint="eastAsia"/>
          <w:sz w:val="24"/>
        </w:rPr>
        <w:t xml:space="preserve">              Ca</w:t>
      </w:r>
      <w:r w:rsidR="00E32791" w:rsidRPr="00E32791">
        <w:rPr>
          <w:rFonts w:asciiTheme="minorEastAsia" w:hAnsiTheme="minorEastAsia"/>
          <w:sz w:val="24"/>
          <w:vertAlign w:val="superscript"/>
        </w:rPr>
        <w:t>2+</w:t>
      </w:r>
      <w:r>
        <w:rPr>
          <w:rFonts w:asciiTheme="minorEastAsia" w:hAnsiTheme="minorEastAsia" w:hint="eastAsia"/>
          <w:sz w:val="24"/>
        </w:rPr>
        <w:t>——钙离子</w:t>
      </w:r>
    </w:p>
    <w:p w:rsidR="00D71BC0" w:rsidRDefault="007E4CFD">
      <w:pPr>
        <w:rPr>
          <w:rFonts w:asciiTheme="minorEastAsia" w:hAnsiTheme="minorEastAsia"/>
          <w:sz w:val="24"/>
        </w:rPr>
      </w:pPr>
      <w:r>
        <w:rPr>
          <w:rFonts w:asciiTheme="minorEastAsia" w:hAnsiTheme="minorEastAsia" w:hint="eastAsia"/>
          <w:sz w:val="24"/>
        </w:rPr>
        <w:t xml:space="preserve">              Mg</w:t>
      </w:r>
      <w:r w:rsidR="00E32791" w:rsidRPr="00E32791">
        <w:rPr>
          <w:rFonts w:asciiTheme="minorEastAsia" w:hAnsiTheme="minorEastAsia"/>
          <w:sz w:val="24"/>
          <w:vertAlign w:val="superscript"/>
        </w:rPr>
        <w:t>2+</w:t>
      </w:r>
      <w:r>
        <w:rPr>
          <w:rFonts w:asciiTheme="minorEastAsia" w:hAnsiTheme="minorEastAsia" w:hint="eastAsia"/>
          <w:sz w:val="24"/>
        </w:rPr>
        <w:t>——.镁离子</w:t>
      </w:r>
    </w:p>
    <w:p w:rsidR="00D71BC0" w:rsidRDefault="007E4CFD">
      <w:pPr>
        <w:spacing w:line="360" w:lineRule="auto"/>
        <w:rPr>
          <w:rFonts w:asciiTheme="minorEastAsia" w:hAnsiTheme="minorEastAsia"/>
          <w:sz w:val="24"/>
        </w:rPr>
      </w:pPr>
      <w:r>
        <w:rPr>
          <w:rFonts w:asciiTheme="minorEastAsia" w:hAnsiTheme="minorEastAsia" w:hint="eastAsia"/>
          <w:szCs w:val="21"/>
        </w:rPr>
        <w:t xml:space="preserve">     随着交换量的不断增加，树脂会达到逐渐饱和的状态，交换能力会下降。此时，需要向盐箱内投加工业盐。盐溶液中的钠离子将树脂上吸附的钙镁离子交换下来，使树脂重新具有交换能力。同时交换下来的钙离子和镁离子在下一步的正洗作用下随废水排除罐体之外。</w:t>
      </w:r>
    </w:p>
    <w:p w:rsidR="00D71BC0" w:rsidRDefault="007E4CFD">
      <w:pPr>
        <w:tabs>
          <w:tab w:val="left" w:pos="1095"/>
        </w:tabs>
        <w:rPr>
          <w:rFonts w:asciiTheme="minorEastAsia" w:hAnsiTheme="minorEastAsia"/>
          <w:sz w:val="24"/>
        </w:rPr>
      </w:pPr>
      <w:r>
        <w:rPr>
          <w:rFonts w:asciiTheme="minorEastAsia" w:hAnsiTheme="minorEastAsia" w:hint="eastAsia"/>
          <w:sz w:val="24"/>
        </w:rPr>
        <w:t xml:space="preserve">             </w:t>
      </w:r>
    </w:p>
    <w:p w:rsidR="00D71BC0" w:rsidRDefault="007E4CFD" w:rsidP="00E32791">
      <w:pPr>
        <w:tabs>
          <w:tab w:val="left" w:pos="1095"/>
        </w:tabs>
        <w:rPr>
          <w:rFonts w:asciiTheme="minorEastAsia" w:hAnsiTheme="minorEastAsia"/>
          <w:szCs w:val="21"/>
        </w:rPr>
      </w:pPr>
      <w:r>
        <w:rPr>
          <w:rFonts w:asciiTheme="minorEastAsia" w:hAnsiTheme="minorEastAsia" w:hint="eastAsia"/>
          <w:szCs w:val="21"/>
        </w:rPr>
        <w:t>（</w:t>
      </w:r>
      <w:r w:rsidR="00E32791">
        <w:rPr>
          <w:rFonts w:asciiTheme="minorEastAsia" w:hAnsiTheme="minorEastAsia"/>
          <w:szCs w:val="21"/>
        </w:rPr>
        <w:t>5</w:t>
      </w:r>
      <w:r>
        <w:rPr>
          <w:rFonts w:asciiTheme="minorEastAsia" w:hAnsiTheme="minorEastAsia" w:hint="eastAsia"/>
          <w:szCs w:val="21"/>
        </w:rPr>
        <w:t>）保安过滤器作为预处理的最后一道防线，主要作用是截留前级预处理可能产生的滤料粉末。</w:t>
      </w:r>
    </w:p>
    <w:p w:rsidR="00D71BC0" w:rsidRDefault="007E4CFD">
      <w:pPr>
        <w:spacing w:line="360" w:lineRule="auto"/>
        <w:rPr>
          <w:rFonts w:asciiTheme="minorEastAsia" w:hAnsiTheme="minorEastAsia"/>
          <w:szCs w:val="21"/>
        </w:rPr>
      </w:pPr>
      <w:r>
        <w:rPr>
          <w:rFonts w:asciiTheme="minorEastAsia" w:hAnsiTheme="minorEastAsia" w:hint="eastAsia"/>
          <w:szCs w:val="21"/>
        </w:rPr>
        <w:t>2.2.2反渗透系统</w:t>
      </w:r>
    </w:p>
    <w:p w:rsidR="00D71BC0" w:rsidRDefault="007E4CFD">
      <w:pPr>
        <w:spacing w:line="360" w:lineRule="auto"/>
        <w:rPr>
          <w:rFonts w:asciiTheme="minorEastAsia" w:hAnsiTheme="minorEastAsia"/>
          <w:szCs w:val="21"/>
        </w:rPr>
      </w:pPr>
      <w:r>
        <w:rPr>
          <w:rFonts w:asciiTheme="minorEastAsia" w:hAnsiTheme="minorEastAsia" w:hint="eastAsia"/>
          <w:szCs w:val="21"/>
        </w:rPr>
        <w:t xml:space="preserve">     反渗透系统是组成设备的主要部分，主要由高压泵、进水电磁阀、反渗透膜组件、浓水电磁阀、浓水调节阀和流量计等构成。</w:t>
      </w:r>
    </w:p>
    <w:p w:rsidR="00D71BC0" w:rsidRDefault="007E4CFD">
      <w:pPr>
        <w:spacing w:line="360" w:lineRule="auto"/>
        <w:rPr>
          <w:rFonts w:asciiTheme="minorEastAsia" w:hAnsiTheme="minorEastAsia"/>
          <w:szCs w:val="21"/>
        </w:rPr>
      </w:pPr>
      <w:r>
        <w:rPr>
          <w:rFonts w:asciiTheme="minorEastAsia" w:hAnsiTheme="minorEastAsia" w:hint="eastAsia"/>
          <w:szCs w:val="21"/>
        </w:rPr>
        <w:t xml:space="preserve">  反渗透原理</w:t>
      </w:r>
    </w:p>
    <w:p w:rsidR="00D71BC0" w:rsidRDefault="007E4CFD">
      <w:pPr>
        <w:spacing w:line="360" w:lineRule="auto"/>
        <w:rPr>
          <w:rFonts w:asciiTheme="minorEastAsia" w:hAnsiTheme="minorEastAsia"/>
          <w:szCs w:val="21"/>
        </w:rPr>
      </w:pPr>
      <w:r>
        <w:rPr>
          <w:rFonts w:asciiTheme="minorEastAsia" w:hAnsiTheme="minorEastAsia" w:hint="eastAsia"/>
          <w:szCs w:val="21"/>
        </w:rPr>
        <w:t xml:space="preserve">     在半透膜的两侧放有浓度不同的两种溶液A液和B液（A＞B），在没有任何外加作用力的</w:t>
      </w:r>
      <w:r>
        <w:rPr>
          <w:rFonts w:asciiTheme="minorEastAsia" w:hAnsiTheme="minorEastAsia" w:hint="eastAsia"/>
          <w:szCs w:val="21"/>
        </w:rPr>
        <w:lastRenderedPageBreak/>
        <w:t>情况下，溶液B中的水分子会自由的渗透到A溶液中，直到渗透达到平衡状态。如果在溶液A侧施加一个适当的作用力F，溶液A中的水分子会在力的作用下向B溶液一侧移动。这就是反渗透原理。</w:t>
      </w:r>
    </w:p>
    <w:p w:rsidR="00D71BC0" w:rsidRDefault="00D71BC0">
      <w:pPr>
        <w:spacing w:line="360" w:lineRule="auto"/>
        <w:rPr>
          <w:rFonts w:asciiTheme="minorEastAsia" w:hAnsiTheme="minorEastAsia"/>
          <w:szCs w:val="21"/>
        </w:rPr>
      </w:pPr>
    </w:p>
    <w:p w:rsidR="00D71BC0" w:rsidRDefault="007E4CFD">
      <w:pPr>
        <w:spacing w:line="360" w:lineRule="auto"/>
        <w:rPr>
          <w:rFonts w:asciiTheme="minorEastAsia" w:hAnsiTheme="minorEastAsia"/>
          <w:szCs w:val="21"/>
        </w:rPr>
      </w:pPr>
      <w:r>
        <w:rPr>
          <w:rFonts w:asciiTheme="minorEastAsia" w:hAnsiTheme="minorEastAsia" w:hint="eastAsia"/>
          <w:noProof/>
          <w:szCs w:val="21"/>
        </w:rPr>
        <w:drawing>
          <wp:anchor distT="0" distB="0" distL="114300" distR="114300" simplePos="0" relativeHeight="251629568" behindDoc="1" locked="0" layoutInCell="1" allowOverlap="1">
            <wp:simplePos x="0" y="0"/>
            <wp:positionH relativeFrom="column">
              <wp:posOffset>2910840</wp:posOffset>
            </wp:positionH>
            <wp:positionV relativeFrom="paragraph">
              <wp:posOffset>824230</wp:posOffset>
            </wp:positionV>
            <wp:extent cx="2571750" cy="2400300"/>
            <wp:effectExtent l="19050" t="0" r="0"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1"/>
                    <a:srcRect/>
                    <a:stretch>
                      <a:fillRect/>
                    </a:stretch>
                  </pic:blipFill>
                  <pic:spPr>
                    <a:xfrm>
                      <a:off x="0" y="0"/>
                      <a:ext cx="2571750" cy="2400300"/>
                    </a:xfrm>
                    <a:prstGeom prst="rect">
                      <a:avLst/>
                    </a:prstGeom>
                    <a:noFill/>
                    <a:ln w="9525">
                      <a:noFill/>
                      <a:miter lim="800000"/>
                      <a:headEnd/>
                      <a:tailEnd/>
                    </a:ln>
                  </pic:spPr>
                </pic:pic>
              </a:graphicData>
            </a:graphic>
          </wp:anchor>
        </w:drawing>
      </w:r>
      <w:r>
        <w:rPr>
          <w:rFonts w:asciiTheme="minorEastAsia" w:hAnsiTheme="minorEastAsia" w:hint="eastAsia"/>
          <w:noProof/>
          <w:szCs w:val="21"/>
        </w:rPr>
        <w:drawing>
          <wp:anchor distT="0" distB="0" distL="114300" distR="114300" simplePos="0" relativeHeight="251626496" behindDoc="1" locked="0" layoutInCell="1" allowOverlap="1">
            <wp:simplePos x="0" y="0"/>
            <wp:positionH relativeFrom="column">
              <wp:posOffset>72390</wp:posOffset>
            </wp:positionH>
            <wp:positionV relativeFrom="paragraph">
              <wp:posOffset>814705</wp:posOffset>
            </wp:positionV>
            <wp:extent cx="2657475" cy="2390775"/>
            <wp:effectExtent l="19050" t="0" r="9525"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2"/>
                    <a:srcRect/>
                    <a:stretch>
                      <a:fillRect/>
                    </a:stretch>
                  </pic:blipFill>
                  <pic:spPr>
                    <a:xfrm>
                      <a:off x="0" y="0"/>
                      <a:ext cx="2657475" cy="2390775"/>
                    </a:xfrm>
                    <a:prstGeom prst="rect">
                      <a:avLst/>
                    </a:prstGeom>
                    <a:noFill/>
                    <a:ln w="9525">
                      <a:noFill/>
                      <a:miter lim="800000"/>
                      <a:headEnd/>
                      <a:tailEnd/>
                    </a:ln>
                  </pic:spPr>
                </pic:pic>
              </a:graphicData>
            </a:graphic>
          </wp:anchor>
        </w:drawing>
      </w:r>
      <w:r>
        <w:rPr>
          <w:rFonts w:asciiTheme="minorEastAsia" w:hAnsiTheme="minorEastAsia" w:hint="eastAsia"/>
          <w:szCs w:val="21"/>
        </w:rPr>
        <w:t xml:space="preserve">     反渗透膜就是利用反渗透原理，经过预处理系统后的原水在高压泵的作用下进入反渗透膜，在反渗透压力的作用下，水分子通过反渗透膜从膜的纯水出口排出，水中的杂质则被截留在浓水侧，随浓水出口排出。</w:t>
      </w:r>
    </w:p>
    <w:p w:rsidR="00D71BC0" w:rsidRDefault="00D71BC0">
      <w:pPr>
        <w:spacing w:line="360" w:lineRule="auto"/>
        <w:rPr>
          <w:rFonts w:asciiTheme="minorEastAsia" w:hAnsiTheme="minorEastAsia"/>
          <w:szCs w:val="21"/>
        </w:rPr>
      </w:pPr>
    </w:p>
    <w:p w:rsidR="00D71BC0" w:rsidRDefault="00D71BC0">
      <w:pPr>
        <w:autoSpaceDN w:val="0"/>
        <w:spacing w:beforeAutospacing="1" w:afterAutospacing="1"/>
        <w:rPr>
          <w:rFonts w:ascii="宋体" w:hAnsi="宋体"/>
          <w:b/>
          <w:bCs/>
          <w:sz w:val="24"/>
        </w:rPr>
      </w:pPr>
    </w:p>
    <w:p w:rsidR="00D71BC0" w:rsidRDefault="00D71BC0">
      <w:pPr>
        <w:autoSpaceDN w:val="0"/>
        <w:spacing w:beforeAutospacing="1" w:afterAutospacing="1"/>
        <w:rPr>
          <w:rFonts w:ascii="宋体" w:hAnsi="宋体"/>
          <w:sz w:val="24"/>
        </w:rPr>
      </w:pPr>
    </w:p>
    <w:p w:rsidR="00D71BC0" w:rsidRDefault="007E4CFD">
      <w:pPr>
        <w:autoSpaceDN w:val="0"/>
        <w:spacing w:beforeAutospacing="1" w:afterAutospacing="1"/>
        <w:rPr>
          <w:rFonts w:ascii="宋体" w:hAnsi="宋体"/>
          <w:sz w:val="24"/>
        </w:rPr>
      </w:pPr>
      <w:r>
        <w:rPr>
          <w:rFonts w:ascii="宋体" w:hAnsi="宋体" w:hint="eastAsia"/>
          <w:sz w:val="24"/>
        </w:rPr>
        <w:t xml:space="preserve">                                                 </w:t>
      </w:r>
    </w:p>
    <w:p w:rsidR="00D71BC0" w:rsidRDefault="00D71BC0">
      <w:pPr>
        <w:spacing w:line="360" w:lineRule="auto"/>
        <w:rPr>
          <w:b/>
          <w:bCs/>
          <w:szCs w:val="21"/>
        </w:rPr>
      </w:pPr>
    </w:p>
    <w:p w:rsidR="00D71BC0" w:rsidRDefault="00D71BC0">
      <w:pPr>
        <w:spacing w:line="360" w:lineRule="auto"/>
        <w:rPr>
          <w:b/>
          <w:bCs/>
          <w:szCs w:val="21"/>
        </w:rPr>
      </w:pPr>
    </w:p>
    <w:p w:rsidR="00D71BC0" w:rsidRDefault="007E4CFD">
      <w:pPr>
        <w:spacing w:line="360" w:lineRule="auto"/>
        <w:ind w:firstLineChars="784" w:firstLine="1653"/>
        <w:rPr>
          <w:b/>
          <w:bCs/>
          <w:szCs w:val="21"/>
        </w:rPr>
      </w:pPr>
      <w:r>
        <w:rPr>
          <w:rFonts w:hint="eastAsia"/>
          <w:b/>
          <w:bCs/>
          <w:szCs w:val="21"/>
        </w:rPr>
        <w:t>渗透作用示意图</w:t>
      </w:r>
      <w:r>
        <w:rPr>
          <w:rFonts w:hint="eastAsia"/>
          <w:b/>
          <w:bCs/>
          <w:szCs w:val="21"/>
        </w:rPr>
        <w:t xml:space="preserve">                           </w:t>
      </w:r>
      <w:r>
        <w:rPr>
          <w:rFonts w:hint="eastAsia"/>
          <w:b/>
          <w:bCs/>
          <w:szCs w:val="21"/>
        </w:rPr>
        <w:t>反渗透作用示意图</w:t>
      </w:r>
    </w:p>
    <w:p w:rsidR="00D71BC0" w:rsidRDefault="007E4CFD">
      <w:pPr>
        <w:spacing w:line="360" w:lineRule="auto"/>
        <w:ind w:firstLineChars="1862" w:firstLine="4486"/>
        <w:rPr>
          <w:b/>
          <w:bCs/>
          <w:sz w:val="18"/>
          <w:szCs w:val="18"/>
        </w:rPr>
      </w:pPr>
      <w:r>
        <w:rPr>
          <w:b/>
          <w:bCs/>
          <w:noProof/>
          <w:sz w:val="24"/>
        </w:rPr>
        <w:drawing>
          <wp:anchor distT="0" distB="0" distL="114300" distR="114300" simplePos="0" relativeHeight="251627520" behindDoc="0" locked="0" layoutInCell="1" allowOverlap="1">
            <wp:simplePos x="0" y="0"/>
            <wp:positionH relativeFrom="column">
              <wp:posOffset>-457835</wp:posOffset>
            </wp:positionH>
            <wp:positionV relativeFrom="paragraph">
              <wp:posOffset>144145</wp:posOffset>
            </wp:positionV>
            <wp:extent cx="6572250" cy="3267075"/>
            <wp:effectExtent l="19050" t="0" r="0" b="0"/>
            <wp:wrapNone/>
            <wp:docPr id="3" name="图片 7" descr="C:\Documents and Settings\Administrator\Application Data\Tencent\Users\411474712\QQ\WinTemp\RichOle\M]FTM$7EDR_`)]2WJ8Q3R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C:\Documents and Settings\Administrator\Application Data\Tencent\Users\411474712\QQ\WinTemp\RichOle\M]FTM$7EDR_`)]2WJ8Q3RH8.jpg"/>
                    <pic:cNvPicPr>
                      <a:picLocks noChangeAspect="1" noChangeArrowheads="1"/>
                    </pic:cNvPicPr>
                  </pic:nvPicPr>
                  <pic:blipFill>
                    <a:blip r:embed="rId13"/>
                    <a:srcRect/>
                    <a:stretch>
                      <a:fillRect/>
                    </a:stretch>
                  </pic:blipFill>
                  <pic:spPr>
                    <a:xfrm>
                      <a:off x="0" y="0"/>
                      <a:ext cx="6572250" cy="3267075"/>
                    </a:xfrm>
                    <a:prstGeom prst="rect">
                      <a:avLst/>
                    </a:prstGeom>
                    <a:noFill/>
                    <a:ln w="9525">
                      <a:noFill/>
                      <a:miter lim="800000"/>
                      <a:headEnd/>
                      <a:tailEnd/>
                    </a:ln>
                  </pic:spPr>
                </pic:pic>
              </a:graphicData>
            </a:graphic>
          </wp:anchor>
        </w:drawing>
      </w:r>
    </w:p>
    <w:p w:rsidR="00D71BC0" w:rsidRDefault="00D71BC0">
      <w:pPr>
        <w:spacing w:line="360" w:lineRule="auto"/>
        <w:ind w:firstLineChars="1862" w:firstLine="3365"/>
        <w:rPr>
          <w:b/>
          <w:bCs/>
          <w:sz w:val="18"/>
          <w:szCs w:val="18"/>
        </w:rPr>
      </w:pPr>
    </w:p>
    <w:p w:rsidR="00D71BC0" w:rsidRDefault="007E4CFD">
      <w:pPr>
        <w:spacing w:line="360" w:lineRule="auto"/>
        <w:rPr>
          <w:b/>
          <w:bCs/>
          <w:sz w:val="24"/>
        </w:rPr>
      </w:pPr>
      <w:r>
        <w:rPr>
          <w:rFonts w:hint="eastAsia"/>
          <w:b/>
          <w:bCs/>
          <w:sz w:val="24"/>
        </w:rPr>
        <w:t xml:space="preserve"> </w:t>
      </w: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E32791" w:rsidRDefault="00E32791">
      <w:pPr>
        <w:spacing w:line="360" w:lineRule="auto"/>
        <w:rPr>
          <w:b/>
          <w:bCs/>
          <w:sz w:val="24"/>
        </w:rPr>
      </w:pPr>
    </w:p>
    <w:p w:rsidR="00D71BC0" w:rsidRDefault="007E4CFD">
      <w:pPr>
        <w:spacing w:line="360" w:lineRule="auto"/>
        <w:rPr>
          <w:b/>
          <w:bCs/>
          <w:sz w:val="24"/>
        </w:rPr>
      </w:pPr>
      <w:r>
        <w:rPr>
          <w:rFonts w:hint="eastAsia"/>
          <w:b/>
          <w:bCs/>
          <w:sz w:val="24"/>
        </w:rPr>
        <w:t xml:space="preserve">         </w:t>
      </w:r>
    </w:p>
    <w:p w:rsidR="00D71BC0" w:rsidRDefault="007E4CFD">
      <w:pPr>
        <w:spacing w:line="360" w:lineRule="auto"/>
        <w:rPr>
          <w:bCs/>
          <w:szCs w:val="21"/>
        </w:rPr>
      </w:pPr>
      <w:r>
        <w:rPr>
          <w:rFonts w:asciiTheme="minorEastAsia" w:eastAsiaTheme="minorEastAsia" w:hAnsiTheme="minorEastAsia" w:cstheme="minorEastAsia" w:hint="eastAsia"/>
          <w:bCs/>
          <w:szCs w:val="21"/>
        </w:rPr>
        <w:lastRenderedPageBreak/>
        <w:t>2.2.3</w:t>
      </w:r>
      <w:r>
        <w:rPr>
          <w:rFonts w:hint="eastAsia"/>
          <w:bCs/>
          <w:szCs w:val="21"/>
        </w:rPr>
        <w:t>输送系统</w:t>
      </w:r>
    </w:p>
    <w:p w:rsidR="00D71BC0" w:rsidRDefault="007E4CFD">
      <w:pPr>
        <w:spacing w:line="360" w:lineRule="auto"/>
        <w:rPr>
          <w:bCs/>
          <w:szCs w:val="21"/>
        </w:rPr>
      </w:pPr>
      <w:r>
        <w:rPr>
          <w:rFonts w:hint="eastAsia"/>
          <w:bCs/>
          <w:szCs w:val="21"/>
        </w:rPr>
        <w:t xml:space="preserve">    </w:t>
      </w:r>
      <w:r>
        <w:rPr>
          <w:rFonts w:hint="eastAsia"/>
          <w:bCs/>
          <w:szCs w:val="21"/>
        </w:rPr>
        <w:t>输送系统主要由输送泵、水泵控制器、液位控制器、压力表构成。当纯水箱中低液位控制器两个浮球都处于下垂状态时，控制器内部的触点断开，输送泵不会运行。待到低液位控制器的上浮球浮起时，液位控制器内部触点闭合，输送泵开始运行。用水点没有用水时，管道中的压力不断升高，水泵控制器内部触点断开，输送泵停止工作；开始用水，压力逐渐下降，水泵控制器内部触点闭合，输送泵重新开始工作。</w:t>
      </w:r>
    </w:p>
    <w:p w:rsidR="00D71BC0" w:rsidRDefault="007E4CFD">
      <w:pPr>
        <w:spacing w:line="360" w:lineRule="auto"/>
        <w:rPr>
          <w:bCs/>
          <w:szCs w:val="21"/>
        </w:rPr>
      </w:pPr>
      <w:r>
        <w:rPr>
          <w:rFonts w:hint="eastAsia"/>
          <w:bCs/>
          <w:szCs w:val="21"/>
        </w:rPr>
        <w:t>2.2.4</w:t>
      </w:r>
      <w:r>
        <w:rPr>
          <w:rFonts w:hint="eastAsia"/>
          <w:bCs/>
          <w:szCs w:val="21"/>
        </w:rPr>
        <w:t>控制系统</w:t>
      </w:r>
    </w:p>
    <w:p w:rsidR="00D71BC0" w:rsidRDefault="007E4CFD">
      <w:pPr>
        <w:spacing w:line="360" w:lineRule="auto"/>
        <w:ind w:firstLine="435"/>
        <w:rPr>
          <w:bCs/>
          <w:szCs w:val="21"/>
        </w:rPr>
      </w:pPr>
      <w:r>
        <w:rPr>
          <w:rFonts w:hint="eastAsia"/>
          <w:bCs/>
          <w:szCs w:val="21"/>
        </w:rPr>
        <w:t>控制系统是整个设备的核心部件，主要由断路器、交流接触器、中间继电器等构成。</w:t>
      </w:r>
    </w:p>
    <w:p w:rsidR="00ED2762" w:rsidRDefault="00ED2762" w:rsidP="00ED2762">
      <w:pPr>
        <w:spacing w:line="360" w:lineRule="auto"/>
        <w:rPr>
          <w:bCs/>
          <w:szCs w:val="21"/>
        </w:rPr>
      </w:pPr>
      <w:r>
        <w:rPr>
          <w:rFonts w:hint="eastAsia"/>
          <w:bCs/>
          <w:szCs w:val="21"/>
        </w:rPr>
        <w:t>2</w:t>
      </w:r>
      <w:r>
        <w:rPr>
          <w:bCs/>
          <w:szCs w:val="21"/>
        </w:rPr>
        <w:t>.2.5</w:t>
      </w:r>
      <w:r>
        <w:rPr>
          <w:rFonts w:hint="eastAsia"/>
          <w:bCs/>
          <w:szCs w:val="21"/>
        </w:rPr>
        <w:t>循环消毒系统</w:t>
      </w:r>
    </w:p>
    <w:p w:rsidR="00ED2762" w:rsidRDefault="00ED2762" w:rsidP="00ED2762">
      <w:pPr>
        <w:spacing w:line="360" w:lineRule="auto"/>
        <w:ind w:firstLineChars="200" w:firstLine="420"/>
        <w:rPr>
          <w:bCs/>
          <w:szCs w:val="21"/>
        </w:rPr>
      </w:pPr>
      <w:r>
        <w:rPr>
          <w:rFonts w:hint="eastAsia"/>
          <w:bCs/>
          <w:szCs w:val="21"/>
        </w:rPr>
        <w:t>循环消毒系统由消毒出液阀、浓水回收阀、浓水排放阀、冲洗排放阀、循环电磁阀、紫外线杀菌器等组成。</w:t>
      </w:r>
      <w:r w:rsidR="00163CB9">
        <w:rPr>
          <w:rFonts w:hint="eastAsia"/>
          <w:bCs/>
          <w:szCs w:val="21"/>
        </w:rPr>
        <w:t>为了减小细菌滋生的风险，设备运行一段时间或者停机超过</w:t>
      </w:r>
      <w:r w:rsidR="00163CB9">
        <w:rPr>
          <w:rFonts w:hint="eastAsia"/>
          <w:bCs/>
          <w:szCs w:val="21"/>
        </w:rPr>
        <w:t>4</w:t>
      </w:r>
      <w:r w:rsidR="00163CB9">
        <w:rPr>
          <w:bCs/>
          <w:szCs w:val="21"/>
        </w:rPr>
        <w:t>8</w:t>
      </w:r>
      <w:r w:rsidR="00163CB9">
        <w:rPr>
          <w:rFonts w:hint="eastAsia"/>
          <w:bCs/>
          <w:szCs w:val="21"/>
        </w:rPr>
        <w:t>小时，需要对整个系统包括供水管路进行消毒。消毒整个过程全自动运行，无需人为更多操作。</w:t>
      </w: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D71BC0" w:rsidRDefault="007E4CFD">
      <w:pPr>
        <w:spacing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3安装</w:t>
      </w:r>
    </w:p>
    <w:p w:rsidR="00D71BC0" w:rsidRDefault="007E4CFD">
      <w:pPr>
        <w:spacing w:line="360" w:lineRule="auto"/>
        <w:rPr>
          <w:b/>
          <w:bCs/>
          <w:sz w:val="24"/>
        </w:rPr>
      </w:pPr>
      <w:r>
        <w:rPr>
          <w:rFonts w:hint="eastAsia"/>
          <w:b/>
          <w:bCs/>
          <w:sz w:val="24"/>
        </w:rPr>
        <w:t>安装流程：</w:t>
      </w:r>
    </w:p>
    <w:p w:rsidR="00D71BC0" w:rsidRDefault="007E4CFD">
      <w:pPr>
        <w:spacing w:line="360" w:lineRule="auto"/>
        <w:rPr>
          <w:rFonts w:ascii="Arial" w:hAnsi="Arial" w:cs="Arial"/>
        </w:rPr>
      </w:pPr>
      <w:r>
        <w:rPr>
          <w:rFonts w:hint="eastAsia"/>
          <w:b/>
          <w:bCs/>
        </w:rPr>
        <w:t>安装环节由我公司专业人员进行，本手册只简单叙述安装步骤和注意事项。</w:t>
      </w:r>
      <w:r>
        <w:rPr>
          <w:rFonts w:ascii="Arial" w:hAnsi="Arial" w:cs="Arial" w:hint="eastAsia"/>
          <w:b/>
          <w:bCs/>
        </w:rPr>
        <w:t xml:space="preserve"> </w:t>
      </w:r>
      <w:r>
        <w:rPr>
          <w:rFonts w:ascii="Arial" w:hAnsi="Arial" w:cs="Arial" w:hint="eastAsia"/>
        </w:rPr>
        <w:t xml:space="preserve"> </w:t>
      </w:r>
    </w:p>
    <w:p w:rsidR="00D71BC0" w:rsidRDefault="007E4CFD">
      <w:pPr>
        <w:pStyle w:val="10"/>
        <w:numPr>
          <w:ilvl w:val="0"/>
          <w:numId w:val="2"/>
        </w:numPr>
        <w:spacing w:line="360" w:lineRule="auto"/>
        <w:ind w:firstLineChars="0"/>
        <w:rPr>
          <w:rFonts w:ascii="宋体" w:hAnsi="宋体" w:cs="宋体"/>
        </w:rPr>
      </w:pPr>
      <w:r>
        <w:rPr>
          <w:rFonts w:ascii="宋体" w:hAnsi="宋体" w:cs="宋体" w:hint="eastAsia"/>
        </w:rPr>
        <w:t>设备进场：根据现场条件合理布局主机和外围设备，尽可能地预留足够的维修和操作空间</w:t>
      </w:r>
    </w:p>
    <w:p w:rsidR="00D71BC0" w:rsidRDefault="007E4CFD">
      <w:pPr>
        <w:pStyle w:val="10"/>
        <w:spacing w:line="360" w:lineRule="auto"/>
        <w:ind w:left="360" w:firstLineChars="0" w:firstLine="0"/>
        <w:rPr>
          <w:rFonts w:ascii="宋体" w:hAnsi="宋体" w:cs="宋体"/>
        </w:rPr>
      </w:pPr>
      <w:r>
        <w:rPr>
          <w:rFonts w:ascii="宋体" w:hAnsi="宋体" w:cs="宋体" w:hint="eastAsia"/>
        </w:rPr>
        <w:t>若现场不能满足安装要求应提供合理的解决和整改方案。</w:t>
      </w:r>
    </w:p>
    <w:p w:rsidR="00D71BC0" w:rsidRDefault="007E4CFD">
      <w:pPr>
        <w:spacing w:line="360" w:lineRule="auto"/>
        <w:rPr>
          <w:rFonts w:ascii="宋体" w:hAnsi="宋体" w:cs="宋体"/>
        </w:rPr>
      </w:pPr>
      <w:r>
        <w:rPr>
          <w:rFonts w:ascii="宋体" w:hAnsi="宋体" w:cs="宋体" w:hint="eastAsia"/>
        </w:rPr>
        <w:t>2、原水水质测试，若原水水质不达标应提出解决和整改方案。</w:t>
      </w:r>
    </w:p>
    <w:p w:rsidR="00D71BC0" w:rsidRDefault="007E4CFD">
      <w:pPr>
        <w:spacing w:line="360" w:lineRule="auto"/>
        <w:rPr>
          <w:rFonts w:ascii="宋体" w:hAnsi="宋体" w:cs="宋体"/>
        </w:rPr>
      </w:pPr>
      <w:r>
        <w:rPr>
          <w:rFonts w:ascii="宋体" w:hAnsi="宋体" w:cs="宋体" w:hint="eastAsia"/>
        </w:rPr>
        <w:t>3、水源连接：将自来水和机器的源水进水口连接。</w:t>
      </w:r>
    </w:p>
    <w:p w:rsidR="00D71BC0" w:rsidRDefault="007E4CFD">
      <w:pPr>
        <w:spacing w:line="360" w:lineRule="auto"/>
        <w:rPr>
          <w:rFonts w:ascii="宋体" w:hAnsi="宋体" w:cs="宋体"/>
        </w:rPr>
      </w:pPr>
      <w:r>
        <w:rPr>
          <w:rFonts w:ascii="宋体" w:hAnsi="宋体" w:cs="宋体" w:hint="eastAsia"/>
        </w:rPr>
        <w:t>4、滤料和滤材的装填：填装石英砂、活性炭、软化树脂、PP滤芯等。</w:t>
      </w:r>
    </w:p>
    <w:p w:rsidR="00D71BC0" w:rsidRDefault="007E4CFD">
      <w:pPr>
        <w:spacing w:line="360" w:lineRule="auto"/>
        <w:ind w:left="840" w:hangingChars="400" w:hanging="840"/>
        <w:rPr>
          <w:rFonts w:ascii="宋体" w:hAnsi="宋体" w:cs="宋体"/>
        </w:rPr>
      </w:pPr>
      <w:r>
        <w:rPr>
          <w:rFonts w:ascii="宋体" w:hAnsi="宋体" w:cs="宋体" w:hint="eastAsia"/>
        </w:rPr>
        <w:t>5、电源连接：本设备宜采用软电缆线进行连接至用户预留的断路器或漏电保护器，禁止用插头</w:t>
      </w:r>
    </w:p>
    <w:p w:rsidR="00D71BC0" w:rsidRDefault="007E4CFD">
      <w:pPr>
        <w:spacing w:line="360" w:lineRule="auto"/>
        <w:ind w:leftChars="150" w:left="840" w:hangingChars="250" w:hanging="525"/>
        <w:rPr>
          <w:rFonts w:ascii="宋体" w:hAnsi="宋体" w:cs="宋体"/>
        </w:rPr>
      </w:pPr>
      <w:r>
        <w:rPr>
          <w:rFonts w:ascii="宋体" w:hAnsi="宋体" w:cs="宋体" w:hint="eastAsia"/>
        </w:rPr>
        <w:t>形式连接。</w:t>
      </w:r>
    </w:p>
    <w:p w:rsidR="00D71BC0" w:rsidRDefault="007E4CFD">
      <w:pPr>
        <w:spacing w:line="360" w:lineRule="auto"/>
        <w:rPr>
          <w:rFonts w:ascii="宋体" w:hAnsi="宋体" w:cs="宋体"/>
        </w:rPr>
      </w:pPr>
      <w:r>
        <w:rPr>
          <w:rFonts w:ascii="宋体" w:hAnsi="宋体" w:cs="宋体" w:hint="eastAsia"/>
        </w:rPr>
        <w:t>6、冲洗过滤罐和反渗透，活性炭过滤器冲洗时间不得低于1小时。</w:t>
      </w:r>
    </w:p>
    <w:p w:rsidR="00D71BC0" w:rsidRDefault="007E4CFD">
      <w:pPr>
        <w:spacing w:line="360" w:lineRule="auto"/>
        <w:rPr>
          <w:rFonts w:ascii="宋体" w:hAnsi="宋体" w:cs="宋体"/>
        </w:rPr>
      </w:pPr>
      <w:r>
        <w:rPr>
          <w:rFonts w:ascii="宋体" w:hAnsi="宋体" w:cs="宋体" w:hint="eastAsia"/>
        </w:rPr>
        <w:t>7、参数设置和仪表校正。</w:t>
      </w:r>
    </w:p>
    <w:p w:rsidR="00D71BC0" w:rsidRDefault="007E4CFD">
      <w:pPr>
        <w:spacing w:line="360" w:lineRule="auto"/>
        <w:rPr>
          <w:rFonts w:ascii="宋体" w:hAnsi="宋体" w:cs="宋体"/>
        </w:rPr>
      </w:pPr>
      <w:r>
        <w:rPr>
          <w:rFonts w:ascii="宋体" w:hAnsi="宋体" w:cs="宋体" w:hint="eastAsia"/>
        </w:rPr>
        <w:t>8、试运行，并做相关数据记录以备后查。</w:t>
      </w: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D71BC0" w:rsidRDefault="007E4CFD">
      <w:pPr>
        <w:spacing w:line="360" w:lineRule="auto"/>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lastRenderedPageBreak/>
        <w:t>4设备的操作和维护</w:t>
      </w:r>
    </w:p>
    <w:p w:rsidR="00D71BC0" w:rsidRDefault="007E4CFD">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4.1主设备的操作说明</w:t>
      </w:r>
    </w:p>
    <w:p w:rsidR="00D71BC0" w:rsidRDefault="007E4CFD">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4.1.1开机前准备</w:t>
      </w:r>
    </w:p>
    <w:p w:rsidR="00D71BC0" w:rsidRDefault="007E4CFD">
      <w:pPr>
        <w:spacing w:line="360" w:lineRule="auto"/>
        <w:ind w:firstLineChars="200" w:firstLine="420"/>
        <w:rPr>
          <w:bCs/>
          <w:szCs w:val="21"/>
        </w:rPr>
      </w:pPr>
      <w:r>
        <w:rPr>
          <w:rFonts w:hint="eastAsia"/>
          <w:bCs/>
          <w:szCs w:val="21"/>
        </w:rPr>
        <w:t>开机前请务必确认电源进线、液位控制器接线、电磁阀接线等接入是否正确，然后合上</w:t>
      </w:r>
      <w:r>
        <w:rPr>
          <w:rFonts w:hint="eastAsia"/>
          <w:bCs/>
          <w:szCs w:val="21"/>
        </w:rPr>
        <w:t>2P</w:t>
      </w:r>
      <w:r>
        <w:rPr>
          <w:rFonts w:hint="eastAsia"/>
          <w:bCs/>
          <w:szCs w:val="21"/>
        </w:rPr>
        <w:t>空气开关，顺时针旋转急停按钮，运行指示灯亮，智能人机通电，进入待机状态。</w:t>
      </w:r>
      <w:r>
        <w:rPr>
          <w:bCs/>
          <w:szCs w:val="21"/>
        </w:rPr>
        <w:t xml:space="preserve"> </w:t>
      </w:r>
    </w:p>
    <w:p w:rsidR="00D71BC0" w:rsidRDefault="007E4CFD">
      <w:pPr>
        <w:spacing w:line="360" w:lineRule="auto"/>
        <w:rPr>
          <w:szCs w:val="21"/>
        </w:rPr>
      </w:pPr>
      <w:r>
        <w:rPr>
          <w:rFonts w:asciiTheme="majorEastAsia" w:eastAsiaTheme="majorEastAsia" w:hAnsiTheme="majorEastAsia" w:hint="eastAsia"/>
          <w:b/>
          <w:szCs w:val="21"/>
        </w:rPr>
        <w:t>4.1.2自动制水操作说明</w:t>
      </w:r>
      <w:r>
        <w:rPr>
          <w:rFonts w:hint="eastAsia"/>
          <w:szCs w:val="21"/>
        </w:rPr>
        <w:t>。</w:t>
      </w:r>
    </w:p>
    <w:p w:rsidR="00D71BC0" w:rsidRDefault="007E4CFD" w:rsidP="00AD7EA3">
      <w:pPr>
        <w:spacing w:line="360" w:lineRule="auto"/>
        <w:ind w:firstLineChars="200" w:firstLine="420"/>
        <w:rPr>
          <w:szCs w:val="21"/>
        </w:rPr>
      </w:pPr>
      <w:r>
        <w:rPr>
          <w:rFonts w:hint="eastAsia"/>
          <w:szCs w:val="21"/>
        </w:rPr>
        <w:t>每次开机，系统默认出现自动运行画面，可以从画面上准确的了解设备运行的状态信息。</w:t>
      </w:r>
      <w:r w:rsidR="00AD7EA3">
        <w:rPr>
          <w:rFonts w:hint="eastAsia"/>
          <w:szCs w:val="21"/>
        </w:rPr>
        <w:t>泵和电磁阀体上都设计有工作指示灯，亮绿灯时代表运行，红灯代表停止。压力故障、再生冲洗、消毒程序等都会在屏幕上有清晰的提示信息。</w:t>
      </w:r>
      <w:r>
        <w:rPr>
          <w:rFonts w:hint="eastAsia"/>
          <w:szCs w:val="21"/>
        </w:rPr>
        <w:t>需要</w:t>
      </w:r>
      <w:r w:rsidR="00AD7EA3">
        <w:rPr>
          <w:rFonts w:hint="eastAsia"/>
          <w:szCs w:val="21"/>
        </w:rPr>
        <w:t>选择其他操作模式</w:t>
      </w:r>
      <w:r>
        <w:rPr>
          <w:rFonts w:hint="eastAsia"/>
          <w:szCs w:val="21"/>
        </w:rPr>
        <w:t>时，点击左下角的返回初始界面按钮，回到初始选择界面。一共有“自动运行”、“手动运行”、“系统消毒”、“循环模式”、“参数设置”五个操作模式供选取。选择点击不同的按键进入到相应的操作模式，点击“返回初始界面”按钮，重新回到初始界面，选择新的操作模式。</w:t>
      </w:r>
    </w:p>
    <w:p w:rsidR="00D71BC0" w:rsidRDefault="007E4CFD">
      <w:pPr>
        <w:spacing w:line="360" w:lineRule="auto"/>
        <w:rPr>
          <w:rFonts w:asciiTheme="majorEastAsia" w:eastAsiaTheme="majorEastAsia" w:hAnsiTheme="majorEastAsia"/>
          <w:b/>
        </w:rPr>
      </w:pPr>
      <w:r>
        <w:rPr>
          <w:rFonts w:asciiTheme="majorEastAsia" w:eastAsiaTheme="majorEastAsia" w:hAnsiTheme="majorEastAsia" w:hint="eastAsia"/>
          <w:b/>
        </w:rPr>
        <w:t>4.1.3手动操作说明</w:t>
      </w:r>
    </w:p>
    <w:p w:rsidR="00D71BC0" w:rsidRDefault="007E4CFD">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在进行手动操作时，都需要先观察水箱中水位情况，</w:t>
      </w:r>
      <w:r w:rsidR="002738E3">
        <w:rPr>
          <w:rFonts w:asciiTheme="minorEastAsia" w:eastAsiaTheme="minorEastAsia" w:hAnsiTheme="minorEastAsia" w:hint="eastAsia"/>
        </w:rPr>
        <w:t>纯</w:t>
      </w:r>
      <w:r w:rsidR="00AD7EA3">
        <w:rPr>
          <w:rFonts w:asciiTheme="minorEastAsia" w:eastAsiaTheme="minorEastAsia" w:hAnsiTheme="minorEastAsia" w:hint="eastAsia"/>
        </w:rPr>
        <w:t>水箱水满需要立即停机，防止水满溢出。</w:t>
      </w:r>
      <w:r w:rsidR="002738E3">
        <w:rPr>
          <w:rFonts w:asciiTheme="minorEastAsia" w:eastAsiaTheme="minorEastAsia" w:hAnsiTheme="minorEastAsia" w:hint="eastAsia"/>
        </w:rPr>
        <w:t>原水箱没水时立即停机，防止系统无水空转。</w:t>
      </w:r>
      <w:r>
        <w:rPr>
          <w:rFonts w:asciiTheme="minorEastAsia" w:eastAsiaTheme="minorEastAsia" w:hAnsiTheme="minorEastAsia" w:hint="eastAsia"/>
        </w:rPr>
        <w:t>操作时，在初始界面选择“手动运行”进入到手动操作界面，点击原水泵启动按键启动原水泵，延时大约5</w:t>
      </w:r>
      <w:r>
        <w:rPr>
          <w:rFonts w:asciiTheme="minorEastAsia" w:eastAsiaTheme="minorEastAsia" w:hAnsiTheme="minorEastAsia"/>
        </w:rPr>
        <w:t>s</w:t>
      </w:r>
      <w:r>
        <w:rPr>
          <w:rFonts w:asciiTheme="minorEastAsia" w:eastAsiaTheme="minorEastAsia" w:hAnsiTheme="minorEastAsia" w:hint="eastAsia"/>
        </w:rPr>
        <w:t>后，依次开启进水电磁阀和高压泵，水机开始制水。需要用水时，开启输送泵，停止用水时关闭，</w:t>
      </w:r>
      <w:r w:rsidR="008260A3">
        <w:rPr>
          <w:rFonts w:asciiTheme="minorEastAsia" w:eastAsiaTheme="minorEastAsia" w:hAnsiTheme="minorEastAsia" w:hint="eastAsia"/>
        </w:rPr>
        <w:t>纯水箱中没水时，为避免输送泵空转，禁止启动输送泵</w:t>
      </w:r>
      <w:r>
        <w:rPr>
          <w:rFonts w:asciiTheme="minorEastAsia" w:eastAsiaTheme="minorEastAsia" w:hAnsiTheme="minorEastAsia" w:hint="eastAsia"/>
        </w:rPr>
        <w:t>。</w:t>
      </w:r>
    </w:p>
    <w:p w:rsidR="00D71BC0" w:rsidRDefault="007E4CFD">
      <w:pPr>
        <w:spacing w:line="360" w:lineRule="auto"/>
        <w:rPr>
          <w:rFonts w:asciiTheme="minorEastAsia" w:eastAsiaTheme="minorEastAsia" w:hAnsiTheme="minorEastAsia"/>
          <w:b/>
        </w:rPr>
      </w:pPr>
      <w:r>
        <w:rPr>
          <w:rFonts w:asciiTheme="minorEastAsia" w:eastAsiaTheme="minorEastAsia" w:hAnsiTheme="minorEastAsia" w:hint="eastAsia"/>
          <w:b/>
        </w:rPr>
        <w:t>4</w:t>
      </w:r>
      <w:r>
        <w:rPr>
          <w:rFonts w:asciiTheme="minorEastAsia" w:eastAsiaTheme="minorEastAsia" w:hAnsiTheme="minorEastAsia"/>
          <w:b/>
        </w:rPr>
        <w:t>.1.4</w:t>
      </w:r>
      <w:r>
        <w:rPr>
          <w:rFonts w:asciiTheme="minorEastAsia" w:eastAsiaTheme="minorEastAsia" w:hAnsiTheme="minorEastAsia" w:hint="eastAsia"/>
          <w:b/>
        </w:rPr>
        <w:t>系统消毒操作说明</w:t>
      </w:r>
    </w:p>
    <w:p w:rsidR="00D71BC0" w:rsidRDefault="007E4CFD">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为了避免细菌滋生，需要定期对设备和供水管路进行消毒灭菌处理。消毒前2</w:t>
      </w:r>
      <w:r>
        <w:rPr>
          <w:rFonts w:asciiTheme="minorEastAsia" w:eastAsiaTheme="minorEastAsia" w:hAnsiTheme="minorEastAsia"/>
        </w:rPr>
        <w:t>4</w:t>
      </w:r>
      <w:r>
        <w:rPr>
          <w:rFonts w:asciiTheme="minorEastAsia" w:eastAsiaTheme="minorEastAsia" w:hAnsiTheme="minorEastAsia" w:hint="eastAsia"/>
        </w:rPr>
        <w:t>小时，需要将消毒液体事先配置好待用。消毒时，回到初始选择界面，向纯水箱里倒入事先配置好的消毒液，点击“系统消毒”，设备将自动执行消毒程序，每一消毒流程都有对应的流程提示信息，提示消毒结束，点击“返回初始界面”。具体消毒操作和注意事项，见操作规程。</w:t>
      </w:r>
    </w:p>
    <w:p w:rsidR="008260A3" w:rsidRPr="006072C3" w:rsidRDefault="008260A3" w:rsidP="008260A3">
      <w:pPr>
        <w:spacing w:line="360" w:lineRule="auto"/>
        <w:rPr>
          <w:rFonts w:asciiTheme="minorEastAsia" w:eastAsiaTheme="minorEastAsia" w:hAnsiTheme="minorEastAsia"/>
          <w:b/>
          <w:bCs/>
        </w:rPr>
      </w:pPr>
      <w:r w:rsidRPr="006072C3">
        <w:rPr>
          <w:rFonts w:asciiTheme="minorEastAsia" w:eastAsiaTheme="minorEastAsia" w:hAnsiTheme="minorEastAsia" w:hint="eastAsia"/>
          <w:b/>
          <w:bCs/>
        </w:rPr>
        <w:t>4</w:t>
      </w:r>
      <w:r w:rsidRPr="006072C3">
        <w:rPr>
          <w:rFonts w:asciiTheme="minorEastAsia" w:eastAsiaTheme="minorEastAsia" w:hAnsiTheme="minorEastAsia"/>
          <w:b/>
          <w:bCs/>
        </w:rPr>
        <w:t>.1.5</w:t>
      </w:r>
      <w:r w:rsidRPr="006072C3">
        <w:rPr>
          <w:rFonts w:asciiTheme="minorEastAsia" w:eastAsiaTheme="minorEastAsia" w:hAnsiTheme="minorEastAsia" w:hint="eastAsia"/>
          <w:b/>
          <w:bCs/>
        </w:rPr>
        <w:t>参数设置说明</w:t>
      </w:r>
    </w:p>
    <w:p w:rsidR="008260A3" w:rsidRDefault="008260A3" w:rsidP="006072C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在参数设置界面中，</w:t>
      </w:r>
      <w:r w:rsidR="006072C3">
        <w:rPr>
          <w:rFonts w:asciiTheme="minorEastAsia" w:eastAsiaTheme="minorEastAsia" w:hAnsiTheme="minorEastAsia" w:hint="eastAsia"/>
        </w:rPr>
        <w:t>对设备运行的各个参数都进行了设置，在现场安装调试时，安装人员会根据实际情况进行最佳设置，如无必要，不要随意更改设置好的参数。</w:t>
      </w:r>
    </w:p>
    <w:p w:rsidR="006072C3" w:rsidRPr="006072C3" w:rsidRDefault="006072C3" w:rsidP="006072C3">
      <w:pPr>
        <w:spacing w:line="360" w:lineRule="auto"/>
        <w:rPr>
          <w:rFonts w:asciiTheme="minorEastAsia" w:eastAsiaTheme="minorEastAsia" w:hAnsiTheme="minorEastAsia"/>
          <w:b/>
          <w:bCs/>
        </w:rPr>
      </w:pPr>
      <w:r w:rsidRPr="006072C3">
        <w:rPr>
          <w:rFonts w:asciiTheme="minorEastAsia" w:eastAsiaTheme="minorEastAsia" w:hAnsiTheme="minorEastAsia" w:hint="eastAsia"/>
          <w:b/>
          <w:bCs/>
        </w:rPr>
        <w:t>4</w:t>
      </w:r>
      <w:r w:rsidRPr="006072C3">
        <w:rPr>
          <w:rFonts w:asciiTheme="minorEastAsia" w:eastAsiaTheme="minorEastAsia" w:hAnsiTheme="minorEastAsia"/>
          <w:b/>
          <w:bCs/>
        </w:rPr>
        <w:t>.1.6</w:t>
      </w:r>
      <w:r w:rsidRPr="006072C3">
        <w:rPr>
          <w:rFonts w:asciiTheme="minorEastAsia" w:eastAsiaTheme="minorEastAsia" w:hAnsiTheme="minorEastAsia" w:hint="eastAsia"/>
          <w:b/>
          <w:bCs/>
        </w:rPr>
        <w:t>循环模式操作</w:t>
      </w:r>
    </w:p>
    <w:p w:rsidR="006072C3" w:rsidRDefault="006072C3" w:rsidP="00CD219A">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系统设计有循环模式功能，目的是在没有用水的时候，纯水箱中的水也能在供水管路中循环流动，能有效防止死水的形成，减小细菌滋生的风险。所以，下班或者放假时，应讲系统切换到循环模式。上班时，重新恢复到自动模式。</w:t>
      </w:r>
    </w:p>
    <w:p w:rsidR="00D71BC0" w:rsidRDefault="007E4CFD">
      <w:pPr>
        <w:spacing w:line="360" w:lineRule="auto"/>
        <w:rPr>
          <w:rFonts w:asciiTheme="majorEastAsia" w:eastAsiaTheme="majorEastAsia" w:hAnsiTheme="majorEastAsia"/>
          <w:b/>
        </w:rPr>
      </w:pPr>
      <w:r>
        <w:rPr>
          <w:rFonts w:asciiTheme="majorEastAsia" w:eastAsiaTheme="majorEastAsia" w:hAnsiTheme="majorEastAsia" w:hint="eastAsia"/>
          <w:b/>
        </w:rPr>
        <w:lastRenderedPageBreak/>
        <w:t>4.1.</w:t>
      </w:r>
      <w:r w:rsidR="006072C3">
        <w:rPr>
          <w:rFonts w:asciiTheme="majorEastAsia" w:eastAsiaTheme="majorEastAsia" w:hAnsiTheme="majorEastAsia"/>
          <w:b/>
        </w:rPr>
        <w:t>7</w:t>
      </w:r>
      <w:r>
        <w:rPr>
          <w:rFonts w:asciiTheme="majorEastAsia" w:eastAsiaTheme="majorEastAsia" w:hAnsiTheme="majorEastAsia" w:hint="eastAsia"/>
          <w:b/>
        </w:rPr>
        <w:t>运行压力调节</w:t>
      </w:r>
    </w:p>
    <w:p w:rsidR="00D71BC0" w:rsidRDefault="007E4CFD">
      <w:pPr>
        <w:spacing w:line="360" w:lineRule="auto"/>
        <w:ind w:firstLineChars="200" w:firstLine="420"/>
        <w:rPr>
          <w:rFonts w:cs="Tahoma"/>
        </w:rPr>
      </w:pPr>
      <w:r>
        <w:rPr>
          <w:rFonts w:cs="Tahoma" w:hint="eastAsia"/>
        </w:rPr>
        <w:t>运行压力的调节时通过手动调节反渗透的废水调节阀来实现的，需要在反渗透系统冲洗完成，废水电磁阀关闭后才可以进行调节。</w:t>
      </w:r>
    </w:p>
    <w:p w:rsidR="00D71BC0" w:rsidRDefault="007E4CFD">
      <w:pPr>
        <w:spacing w:line="360" w:lineRule="auto"/>
        <w:ind w:firstLineChars="200" w:firstLine="420"/>
        <w:rPr>
          <w:rFonts w:cs="Tahoma"/>
        </w:rPr>
      </w:pPr>
      <w:r>
        <w:rPr>
          <w:rFonts w:cs="Tahoma" w:hint="eastAsia"/>
        </w:rPr>
        <w:t>a)</w:t>
      </w:r>
      <w:r>
        <w:rPr>
          <w:rFonts w:cs="Tahoma" w:hint="eastAsia"/>
        </w:rPr>
        <w:t>运行压力不能调节过低，过低会造成产水量严重不足；也不能过高，过高容易造成膜元件损坏和管路漏水。调节的原则是回收率和电导都能达到我们理想的要求。</w:t>
      </w:r>
    </w:p>
    <w:p w:rsidR="00D71BC0" w:rsidRDefault="007E4CFD">
      <w:pPr>
        <w:spacing w:line="360" w:lineRule="auto"/>
        <w:ind w:left="435"/>
        <w:rPr>
          <w:rFonts w:cs="Tahoma"/>
        </w:rPr>
      </w:pPr>
      <w:r>
        <w:rPr>
          <w:rFonts w:hint="eastAsia"/>
          <w:noProof/>
        </w:rPr>
        <w:drawing>
          <wp:anchor distT="0" distB="0" distL="114300" distR="114300" simplePos="0" relativeHeight="251628544" behindDoc="0" locked="0" layoutInCell="1" allowOverlap="1">
            <wp:simplePos x="0" y="0"/>
            <wp:positionH relativeFrom="column">
              <wp:posOffset>2190750</wp:posOffset>
            </wp:positionH>
            <wp:positionV relativeFrom="paragraph">
              <wp:posOffset>180340</wp:posOffset>
            </wp:positionV>
            <wp:extent cx="1123950" cy="2286000"/>
            <wp:effectExtent l="1905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4"/>
                    <a:srcRect/>
                    <a:stretch>
                      <a:fillRect/>
                    </a:stretch>
                  </pic:blipFill>
                  <pic:spPr>
                    <a:xfrm>
                      <a:off x="0" y="0"/>
                      <a:ext cx="1123950" cy="2286000"/>
                    </a:xfrm>
                    <a:prstGeom prst="rect">
                      <a:avLst/>
                    </a:prstGeom>
                    <a:noFill/>
                    <a:ln w="9525">
                      <a:noFill/>
                      <a:miter lim="800000"/>
                      <a:headEnd/>
                      <a:tailEnd/>
                    </a:ln>
                  </pic:spPr>
                </pic:pic>
              </a:graphicData>
            </a:graphic>
          </wp:anchor>
        </w:drawing>
      </w:r>
      <w:r>
        <w:rPr>
          <w:rFonts w:cs="Tahoma" w:hint="eastAsia"/>
        </w:rPr>
        <w:t>b)</w:t>
      </w:r>
      <w:r>
        <w:rPr>
          <w:rFonts w:cs="Tahoma" w:hint="eastAsia"/>
        </w:rPr>
        <w:t>具体调节的方法见下图：</w:t>
      </w:r>
    </w:p>
    <w:p w:rsidR="00D71BC0" w:rsidRDefault="00D71BC0">
      <w:pPr>
        <w:spacing w:line="400" w:lineRule="exact"/>
        <w:rPr>
          <w:rFonts w:cs="Tahoma"/>
        </w:rPr>
      </w:pPr>
    </w:p>
    <w:p w:rsidR="00D71BC0" w:rsidRDefault="00D71BC0">
      <w:pPr>
        <w:pStyle w:val="10"/>
        <w:spacing w:line="400" w:lineRule="exact"/>
        <w:ind w:left="795" w:firstLineChars="0" w:firstLine="0"/>
        <w:rPr>
          <w:rFonts w:cs="Tahoma"/>
        </w:rPr>
      </w:pPr>
    </w:p>
    <w:p w:rsidR="00D71BC0" w:rsidRDefault="003450DC">
      <w:pPr>
        <w:pStyle w:val="10"/>
        <w:spacing w:line="400" w:lineRule="exact"/>
        <w:ind w:left="795" w:firstLineChars="0" w:firstLine="0"/>
        <w:rPr>
          <w:rFonts w:cs="Tahoma"/>
        </w:rPr>
      </w:pPr>
      <w:r>
        <w:rPr>
          <w:rFonts w:cs="Tahoma"/>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3100" type="#_x0000_t47" style="position:absolute;left:0;text-align:left;margin-left:79.5pt;margin-top:6.2pt;width:1in;height:22.5pt;z-index:251635712;mso-width-relative:page;mso-height-relative:page" adj="41940,32832,23400,8640,33105,18768,35100,23040" filled="f" fillcolor="#9cbee0" strokeweight="1pt">
            <v:fill color2="#bbd5f0" type="gradient">
              <o:fill v:ext="view" type="gradientUnscaled"/>
            </v:fill>
            <v:textbox>
              <w:txbxContent>
                <w:p w:rsidR="00D71BC0" w:rsidRDefault="007E4CFD">
                  <w:r>
                    <w:rPr>
                      <w:rFonts w:hint="eastAsia"/>
                    </w:rPr>
                    <w:t>浓水调节阀</w:t>
                  </w:r>
                </w:p>
              </w:txbxContent>
            </v:textbox>
            <o:callout v:ext="edit" minusx="t" minusy="t"/>
          </v:shape>
        </w:pict>
      </w:r>
    </w:p>
    <w:p w:rsidR="00D71BC0" w:rsidRDefault="00D71BC0">
      <w:pPr>
        <w:pStyle w:val="10"/>
        <w:spacing w:line="400" w:lineRule="exact"/>
        <w:ind w:left="795" w:firstLineChars="0" w:firstLine="0"/>
        <w:rPr>
          <w:rFonts w:cs="Tahoma"/>
        </w:rPr>
      </w:pPr>
    </w:p>
    <w:p w:rsidR="00D71BC0" w:rsidRDefault="00D71BC0">
      <w:pPr>
        <w:pStyle w:val="10"/>
        <w:spacing w:line="400" w:lineRule="exact"/>
        <w:ind w:left="795" w:firstLineChars="0" w:firstLine="0"/>
        <w:rPr>
          <w:rFonts w:cs="Tahoma"/>
        </w:rPr>
      </w:pPr>
    </w:p>
    <w:p w:rsidR="00D71BC0" w:rsidRDefault="00D71BC0">
      <w:pPr>
        <w:pStyle w:val="10"/>
        <w:spacing w:line="400" w:lineRule="exact"/>
        <w:ind w:left="795" w:firstLineChars="0" w:firstLine="0"/>
        <w:rPr>
          <w:rFonts w:cs="Tahoma"/>
        </w:rPr>
      </w:pPr>
    </w:p>
    <w:p w:rsidR="00D71BC0" w:rsidRDefault="00D71BC0">
      <w:pPr>
        <w:pStyle w:val="10"/>
        <w:spacing w:line="400" w:lineRule="exact"/>
        <w:ind w:left="795" w:firstLineChars="0" w:firstLine="0"/>
        <w:rPr>
          <w:rFonts w:cs="Tahoma"/>
        </w:rPr>
      </w:pPr>
    </w:p>
    <w:p w:rsidR="00D71BC0" w:rsidRDefault="00D71BC0">
      <w:pPr>
        <w:spacing w:line="400" w:lineRule="exact"/>
        <w:rPr>
          <w:rFonts w:cs="Tahoma"/>
        </w:rPr>
      </w:pPr>
    </w:p>
    <w:p w:rsidR="00D71BC0" w:rsidRDefault="00D71BC0">
      <w:pPr>
        <w:spacing w:line="400" w:lineRule="exact"/>
        <w:rPr>
          <w:rFonts w:cs="Tahoma"/>
        </w:rPr>
      </w:pPr>
    </w:p>
    <w:p w:rsidR="00D71BC0" w:rsidRDefault="007E4CFD">
      <w:pPr>
        <w:spacing w:line="400" w:lineRule="exact"/>
        <w:ind w:firstLineChars="200" w:firstLine="420"/>
        <w:rPr>
          <w:rFonts w:cs="Tahoma"/>
        </w:rPr>
      </w:pPr>
      <w:r>
        <w:rPr>
          <w:rFonts w:ascii="宋体" w:hAnsi="宋体" w:hint="eastAsia"/>
        </w:rPr>
        <w:t>说明：a)逆时针</w:t>
      </w:r>
      <w:r>
        <w:rPr>
          <w:rFonts w:cs="Tahoma" w:hint="eastAsia"/>
        </w:rPr>
        <w:t>旋转浓水调节阀，运行压力降低，纯水产量减少，浓水产量增加。</w:t>
      </w:r>
    </w:p>
    <w:p w:rsidR="00D71BC0" w:rsidRDefault="007E4CFD">
      <w:pPr>
        <w:spacing w:line="400" w:lineRule="exact"/>
        <w:rPr>
          <w:rFonts w:ascii="宋体" w:hAnsi="宋体" w:cs="宋体"/>
          <w:kern w:val="0"/>
          <w:szCs w:val="21"/>
        </w:rPr>
      </w:pPr>
      <w:r>
        <w:rPr>
          <w:rFonts w:ascii="宋体" w:hAnsi="宋体" w:cs="宋体" w:hint="eastAsia"/>
          <w:kern w:val="0"/>
          <w:sz w:val="24"/>
        </w:rPr>
        <w:t xml:space="preserve">         b)</w:t>
      </w:r>
      <w:r>
        <w:rPr>
          <w:rFonts w:ascii="宋体" w:hAnsi="宋体" w:cs="宋体" w:hint="eastAsia"/>
          <w:kern w:val="0"/>
          <w:szCs w:val="21"/>
        </w:rPr>
        <w:t>顺时针旋转浓水调节阀，运行压力升高，纯水产量增加，浓水产量减少。</w:t>
      </w:r>
    </w:p>
    <w:p w:rsidR="00D71BC0" w:rsidRDefault="007E4CFD">
      <w:pPr>
        <w:spacing w:line="400" w:lineRule="exact"/>
        <w:rPr>
          <w:rFonts w:ascii="微软雅黑" w:eastAsia="微软雅黑" w:hAnsi="微软雅黑" w:cs="微软雅黑"/>
        </w:rPr>
      </w:pPr>
      <w:r>
        <w:rPr>
          <w:rFonts w:ascii="宋体" w:hAnsi="宋体" w:cs="宋体" w:hint="eastAsia"/>
          <w:kern w:val="0"/>
          <w:szCs w:val="21"/>
        </w:rPr>
        <w:t xml:space="preserve">          c)</w:t>
      </w:r>
      <w:r>
        <w:rPr>
          <w:rFonts w:ascii="Arial" w:hAnsi="Arial" w:cs="Arial" w:hint="eastAsia"/>
        </w:rPr>
        <w:t>本设备推荐的反渗透进水压力为：</w:t>
      </w:r>
      <w:r>
        <w:rPr>
          <w:rFonts w:ascii="Arial" w:hAnsi="Arial" w:cs="Arial" w:hint="eastAsia"/>
        </w:rPr>
        <w:t xml:space="preserve"> 0.6</w:t>
      </w:r>
      <w:r>
        <w:rPr>
          <w:rFonts w:ascii="微软雅黑" w:eastAsia="微软雅黑" w:hAnsi="微软雅黑" w:cs="微软雅黑" w:hint="eastAsia"/>
        </w:rPr>
        <w:t>mpa~0.8mpa</w:t>
      </w:r>
    </w:p>
    <w:p w:rsidR="00D71BC0" w:rsidRDefault="007E4CFD">
      <w:pPr>
        <w:spacing w:line="360" w:lineRule="auto"/>
        <w:ind w:left="1050" w:hangingChars="500" w:hanging="1050"/>
        <w:rPr>
          <w:rFonts w:ascii="宋体" w:hAnsi="宋体" w:cs="宋体"/>
        </w:rPr>
      </w:pPr>
      <w:r>
        <w:rPr>
          <w:rFonts w:ascii="微软雅黑" w:eastAsia="微软雅黑" w:hAnsi="微软雅黑" w:cs="微软雅黑" w:hint="eastAsia"/>
        </w:rPr>
        <w:t xml:space="preserve">          d)</w:t>
      </w:r>
      <w:r>
        <w:rPr>
          <w:rFonts w:ascii="宋体" w:hAnsi="宋体" w:cs="宋体" w:hint="eastAsia"/>
        </w:rPr>
        <w:t>反渗透进水压力的变化会引起浓水压力、纯水产水量、浓水产水量、回收率的变化， 其变化关系如下表：</w:t>
      </w:r>
    </w:p>
    <w:p w:rsidR="00D71BC0" w:rsidRDefault="00D71BC0">
      <w:pPr>
        <w:spacing w:line="360" w:lineRule="auto"/>
        <w:ind w:left="1050" w:hangingChars="500" w:hanging="1050"/>
        <w:rPr>
          <w:rFonts w:ascii="宋体" w:hAnsi="宋体" w:cs="宋体"/>
        </w:rPr>
      </w:pPr>
    </w:p>
    <w:tbl>
      <w:tblPr>
        <w:tblpPr w:leftFromText="180" w:rightFromText="180" w:vertAnchor="text" w:horzAnchor="page" w:tblpX="2580" w:tblpY="24"/>
        <w:tblOverlap w:val="neve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65"/>
        <w:gridCol w:w="1233"/>
        <w:gridCol w:w="1449"/>
        <w:gridCol w:w="1449"/>
      </w:tblGrid>
      <w:tr w:rsidR="00D71BC0">
        <w:trPr>
          <w:trHeight w:val="531"/>
        </w:trPr>
        <w:tc>
          <w:tcPr>
            <w:tcW w:w="1710"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反渗透进水压力</w:t>
            </w:r>
          </w:p>
        </w:tc>
        <w:tc>
          <w:tcPr>
            <w:tcW w:w="1665"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反渗透浓水压力</w:t>
            </w:r>
          </w:p>
        </w:tc>
        <w:tc>
          <w:tcPr>
            <w:tcW w:w="1233"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纯水产水量</w:t>
            </w:r>
          </w:p>
        </w:tc>
        <w:tc>
          <w:tcPr>
            <w:tcW w:w="1449"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浓水产水量</w:t>
            </w:r>
          </w:p>
        </w:tc>
        <w:tc>
          <w:tcPr>
            <w:tcW w:w="1449"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回收率</w:t>
            </w:r>
          </w:p>
        </w:tc>
      </w:tr>
      <w:tr w:rsidR="00D71BC0">
        <w:tc>
          <w:tcPr>
            <w:tcW w:w="1710" w:type="dxa"/>
          </w:tcPr>
          <w:p w:rsidR="00D71BC0" w:rsidRDefault="003450DC">
            <w:pPr>
              <w:spacing w:line="360" w:lineRule="auto"/>
              <w:jc w:val="center"/>
              <w:rPr>
                <w:rFonts w:ascii="Arial" w:hAnsi="Arial" w:cs="Arial"/>
              </w:rPr>
            </w:pPr>
            <w:r>
              <w:pict>
                <v:group id="_x0000_s3273" style="position:absolute;left:0;text-align:left;margin-left:29.5pt;margin-top:2.35pt;width:302.8pt;height:45.1pt;z-index:251653120;mso-position-horizontal-relative:text;mso-position-vertical-relative:text" coordorigin="2631,11685" coordsize="6056,90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74" type="#_x0000_t67" style="position:absolute;left:2631;top:11685;width:119;height:375;rotation:181" fillcolor="black" strokeweight="1.25pt">
                    <v:fill color2="#bbd5f0"/>
                    <v:textbox style="layout-flow:vertical-ideographic"/>
                  </v:shape>
                  <v:shape id="_x0000_s3275" type="#_x0000_t67" style="position:absolute;left:4341;top:11715;width:119;height:375;rotation:181" fillcolor="black" strokeweight="1.25pt">
                    <v:fill color2="#bbd5f0"/>
                    <v:textbox style="layout-flow:vertical-ideographic"/>
                  </v:shape>
                  <v:shape id="_x0000_s3276" type="#_x0000_t67" style="position:absolute;left:5796;top:11715;width:119;height:375;rotation:181" fillcolor="black" strokeweight="1.25pt">
                    <v:fill color2="#bbd5f0"/>
                    <v:textbox style="layout-flow:vertical-ideographic"/>
                  </v:shape>
                  <v:shape id="_x0000_s3277" type="#_x0000_t67" style="position:absolute;left:2631;top:12193;width:119;height:375" fillcolor="black" strokeweight="1.25pt">
                    <v:fill color2="#bbd5f0"/>
                    <v:textbox style="layout-flow:vertical-ideographic"/>
                  </v:shape>
                  <v:shape id="_x0000_s3278" type="#_x0000_t67" style="position:absolute;left:4341;top:12193;width:119;height:375" fillcolor="black" strokeweight="1.25pt">
                    <v:fill color2="#bbd5f0"/>
                    <v:textbox style="layout-flow:vertical-ideographic"/>
                  </v:shape>
                  <v:shape id="_x0000_s3279" type="#_x0000_t67" style="position:absolute;left:5781;top:12193;width:119;height:375" fillcolor="black" strokeweight="1.25pt">
                    <v:fill color2="#bbd5f0"/>
                    <v:textbox style="layout-flow:vertical-ideographic"/>
                  </v:shape>
                  <v:shape id="_x0000_s3280" type="#_x0000_t67" style="position:absolute;left:7179;top:12212;width:119;height:375;rotation:181" fillcolor="black" strokeweight="1.25pt">
                    <v:fill color2="#bbd5f0"/>
                    <v:textbox style="layout-flow:vertical-ideographic"/>
                  </v:shape>
                  <v:shape id="_x0000_s3281" type="#_x0000_t67" style="position:absolute;left:7164;top:11715;width:119;height:375" fillcolor="black" strokeweight="1.25pt">
                    <v:fill color2="#bbd5f0"/>
                    <v:textbox style="layout-flow:vertical-ideographic"/>
                  </v:shape>
                  <v:shape id="_x0000_s3282" type="#_x0000_t67" style="position:absolute;left:8568;top:12193;width:119;height:375" fillcolor="black" strokeweight="1.25pt">
                    <v:fill color2="#bbd5f0"/>
                    <v:textbox style="layout-flow:vertical-ideographic"/>
                  </v:shape>
                  <v:shape id="_x0000_s3283" type="#_x0000_t67" style="position:absolute;left:8568;top:11715;width:119;height:375;rotation:181" fillcolor="black" strokeweight="1.25pt">
                    <v:fill color2="#bbd5f0"/>
                    <v:textbox style="layout-flow:vertical-ideographic"/>
                  </v:shape>
                </v:group>
              </w:pict>
            </w:r>
          </w:p>
        </w:tc>
        <w:tc>
          <w:tcPr>
            <w:tcW w:w="1665" w:type="dxa"/>
          </w:tcPr>
          <w:p w:rsidR="00D71BC0" w:rsidRDefault="00D71BC0">
            <w:pPr>
              <w:spacing w:line="360" w:lineRule="auto"/>
              <w:jc w:val="center"/>
              <w:rPr>
                <w:rFonts w:ascii="Arial" w:hAnsi="Arial" w:cs="Arial"/>
              </w:rPr>
            </w:pPr>
          </w:p>
        </w:tc>
        <w:tc>
          <w:tcPr>
            <w:tcW w:w="1233"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pPr>
          </w:p>
        </w:tc>
      </w:tr>
      <w:tr w:rsidR="00D71BC0">
        <w:tc>
          <w:tcPr>
            <w:tcW w:w="1710" w:type="dxa"/>
          </w:tcPr>
          <w:p w:rsidR="00D71BC0" w:rsidRDefault="00D71BC0">
            <w:pPr>
              <w:spacing w:line="360" w:lineRule="auto"/>
              <w:jc w:val="center"/>
              <w:rPr>
                <w:rFonts w:ascii="Arial" w:hAnsi="Arial" w:cs="Arial"/>
              </w:rPr>
            </w:pPr>
          </w:p>
        </w:tc>
        <w:tc>
          <w:tcPr>
            <w:tcW w:w="1665" w:type="dxa"/>
          </w:tcPr>
          <w:p w:rsidR="00D71BC0" w:rsidRDefault="00D71BC0">
            <w:pPr>
              <w:spacing w:line="360" w:lineRule="auto"/>
              <w:jc w:val="center"/>
              <w:rPr>
                <w:rFonts w:ascii="Arial" w:hAnsi="Arial" w:cs="Arial"/>
              </w:rPr>
            </w:pPr>
          </w:p>
        </w:tc>
        <w:tc>
          <w:tcPr>
            <w:tcW w:w="1233"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pPr>
          </w:p>
        </w:tc>
      </w:tr>
    </w:tbl>
    <w:p w:rsidR="00D71BC0" w:rsidRDefault="00D71BC0">
      <w:pPr>
        <w:spacing w:line="360" w:lineRule="auto"/>
        <w:ind w:left="1050" w:hangingChars="500" w:hanging="1050"/>
        <w:rPr>
          <w:rFonts w:ascii="宋体" w:hAnsi="宋体" w:cs="宋体"/>
        </w:rPr>
      </w:pPr>
    </w:p>
    <w:p w:rsidR="00D71BC0" w:rsidRDefault="00D71BC0">
      <w:pPr>
        <w:spacing w:line="400" w:lineRule="exact"/>
        <w:rPr>
          <w:rFonts w:cs="Tahoma"/>
        </w:rPr>
      </w:pPr>
    </w:p>
    <w:p w:rsidR="00D71BC0" w:rsidRDefault="00D71BC0">
      <w:pPr>
        <w:spacing w:line="360" w:lineRule="auto"/>
        <w:rPr>
          <w:rFonts w:asciiTheme="minorEastAsia" w:eastAsiaTheme="minorEastAsia" w:hAnsiTheme="minorEastAsia"/>
          <w:szCs w:val="21"/>
        </w:rPr>
      </w:pPr>
    </w:p>
    <w:p w:rsidR="00D71BC0" w:rsidRDefault="00D71BC0">
      <w:pPr>
        <w:spacing w:line="360" w:lineRule="auto"/>
        <w:rPr>
          <w:rFonts w:asciiTheme="majorEastAsia" w:eastAsiaTheme="majorEastAsia" w:hAnsiTheme="majorEastAsia"/>
          <w:b/>
        </w:rPr>
      </w:pPr>
    </w:p>
    <w:p w:rsidR="00D71BC0" w:rsidRDefault="007E4CFD">
      <w:pPr>
        <w:spacing w:line="360" w:lineRule="auto"/>
        <w:rPr>
          <w:rFonts w:asciiTheme="majorEastAsia" w:eastAsiaTheme="majorEastAsia" w:hAnsiTheme="majorEastAsia"/>
          <w:b/>
        </w:rPr>
      </w:pPr>
      <w:r>
        <w:rPr>
          <w:rFonts w:asciiTheme="majorEastAsia" w:eastAsiaTheme="majorEastAsia" w:hAnsiTheme="majorEastAsia" w:hint="eastAsia"/>
          <w:b/>
        </w:rPr>
        <w:t xml:space="preserve">      注:</w:t>
      </w:r>
      <w:r>
        <w:rPr>
          <w:rFonts w:asciiTheme="majorEastAsia" w:eastAsiaTheme="majorEastAsia" w:hAnsiTheme="majorEastAsia" w:hint="eastAsia"/>
          <w:bCs/>
        </w:rPr>
        <w:t>调试时，运行压力已经调到最合适值，如无必要，请不要随意调节。</w:t>
      </w:r>
    </w:p>
    <w:p w:rsidR="00D71BC0" w:rsidRDefault="007E4CFD">
      <w:pPr>
        <w:spacing w:line="360" w:lineRule="auto"/>
        <w:ind w:left="241" w:hangingChars="100" w:hanging="241"/>
        <w:rPr>
          <w:rFonts w:asciiTheme="majorEastAsia" w:eastAsiaTheme="majorEastAsia" w:hAnsiTheme="majorEastAsia"/>
          <w:b/>
          <w:sz w:val="24"/>
        </w:rPr>
      </w:pPr>
      <w:r>
        <w:rPr>
          <w:rFonts w:asciiTheme="majorEastAsia" w:eastAsiaTheme="majorEastAsia" w:hAnsiTheme="majorEastAsia" w:hint="eastAsia"/>
          <w:b/>
          <w:sz w:val="24"/>
        </w:rPr>
        <w:t>4.2设备的维护</w:t>
      </w:r>
    </w:p>
    <w:p w:rsidR="00D71BC0" w:rsidRDefault="007E4CFD">
      <w:pPr>
        <w:spacing w:line="360" w:lineRule="auto"/>
        <w:ind w:left="211" w:hangingChars="100" w:hanging="211"/>
        <w:rPr>
          <w:rFonts w:asciiTheme="majorEastAsia" w:eastAsiaTheme="majorEastAsia" w:hAnsiTheme="majorEastAsia"/>
          <w:b/>
        </w:rPr>
      </w:pPr>
      <w:r>
        <w:rPr>
          <w:rFonts w:asciiTheme="majorEastAsia" w:eastAsiaTheme="majorEastAsia" w:hAnsiTheme="majorEastAsia" w:hint="eastAsia"/>
          <w:b/>
        </w:rPr>
        <w:t>4.2.1预处理的维护</w:t>
      </w:r>
    </w:p>
    <w:tbl>
      <w:tblPr>
        <w:tblpPr w:leftFromText="180" w:rightFromText="180" w:vertAnchor="text" w:horzAnchor="page" w:tblpX="2535" w:tblpY="33"/>
        <w:tblOverlap w:val="neve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891"/>
        <w:gridCol w:w="1944"/>
        <w:gridCol w:w="2052"/>
      </w:tblGrid>
      <w:tr w:rsidR="002E1B8A" w:rsidTr="002E1B8A">
        <w:tc>
          <w:tcPr>
            <w:tcW w:w="1619" w:type="dxa"/>
            <w:tcBorders>
              <w:tl2br w:val="single" w:sz="4" w:space="0" w:color="auto"/>
            </w:tcBorders>
          </w:tcPr>
          <w:p w:rsidR="002E1B8A" w:rsidRDefault="002E1B8A">
            <w:pPr>
              <w:spacing w:line="360" w:lineRule="auto"/>
              <w:jc w:val="center"/>
              <w:rPr>
                <w:rFonts w:ascii="宋体" w:hAnsi="宋体" w:cs="宋体"/>
                <w:sz w:val="18"/>
                <w:szCs w:val="18"/>
              </w:rPr>
            </w:pPr>
            <w:r>
              <w:rPr>
                <w:rFonts w:ascii="宋体" w:hAnsi="宋体" w:cs="宋体" w:hint="eastAsia"/>
                <w:sz w:val="18"/>
                <w:szCs w:val="18"/>
              </w:rPr>
              <w:t>参数          过滤器</w:t>
            </w:r>
          </w:p>
        </w:tc>
        <w:tc>
          <w:tcPr>
            <w:tcW w:w="1891"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 xml:space="preserve">   多介质过滤器</w:t>
            </w:r>
          </w:p>
        </w:tc>
        <w:tc>
          <w:tcPr>
            <w:tcW w:w="1944"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活性炭过滤器</w:t>
            </w:r>
          </w:p>
        </w:tc>
        <w:tc>
          <w:tcPr>
            <w:tcW w:w="2052"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软化过滤器</w:t>
            </w:r>
          </w:p>
        </w:tc>
      </w:tr>
      <w:tr w:rsidR="002E1B8A" w:rsidTr="002E1B8A">
        <w:tc>
          <w:tcPr>
            <w:tcW w:w="1619"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 xml:space="preserve">  反洗时间</w:t>
            </w:r>
          </w:p>
        </w:tc>
        <w:tc>
          <w:tcPr>
            <w:tcW w:w="1891"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1944"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2052"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r>
      <w:tr w:rsidR="002E1B8A" w:rsidTr="002E1B8A">
        <w:tc>
          <w:tcPr>
            <w:tcW w:w="1619"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lastRenderedPageBreak/>
              <w:t xml:space="preserve">  正洗时间</w:t>
            </w:r>
          </w:p>
        </w:tc>
        <w:tc>
          <w:tcPr>
            <w:tcW w:w="1891"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1944"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2052"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r>
      <w:tr w:rsidR="002E1B8A" w:rsidTr="002E1B8A">
        <w:trPr>
          <w:trHeight w:val="813"/>
        </w:trPr>
        <w:tc>
          <w:tcPr>
            <w:tcW w:w="1619"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 xml:space="preserve">  清洗/再生周期</w:t>
            </w:r>
          </w:p>
        </w:tc>
        <w:tc>
          <w:tcPr>
            <w:tcW w:w="1891" w:type="dxa"/>
          </w:tcPr>
          <w:p w:rsidR="002E1B8A" w:rsidRDefault="002E1B8A">
            <w:pPr>
              <w:spacing w:line="360" w:lineRule="auto"/>
              <w:rPr>
                <w:rFonts w:ascii="宋体" w:hAnsi="宋体" w:cs="宋体"/>
                <w:sz w:val="18"/>
                <w:szCs w:val="18"/>
              </w:rPr>
            </w:pPr>
            <w:r>
              <w:rPr>
                <w:rFonts w:ascii="宋体" w:hAnsi="宋体" w:cs="宋体" w:hint="eastAsia"/>
                <w:sz w:val="18"/>
                <w:szCs w:val="18"/>
              </w:rPr>
              <w:t>1、</w:t>
            </w:r>
            <w:r>
              <w:rPr>
                <w:rFonts w:ascii="宋体" w:hAnsi="宋体" w:cs="宋体"/>
                <w:sz w:val="18"/>
                <w:szCs w:val="18"/>
              </w:rPr>
              <w:t>3</w:t>
            </w:r>
            <w:r>
              <w:rPr>
                <w:rFonts w:ascii="宋体" w:hAnsi="宋体" w:cs="宋体" w:hint="eastAsia"/>
                <w:sz w:val="18"/>
                <w:szCs w:val="18"/>
              </w:rPr>
              <w:t>天</w:t>
            </w:r>
          </w:p>
          <w:p w:rsidR="002E1B8A" w:rsidRDefault="002E1B8A">
            <w:pPr>
              <w:spacing w:line="360" w:lineRule="auto"/>
              <w:rPr>
                <w:rFonts w:ascii="宋体" w:hAnsi="宋体" w:cs="宋体"/>
                <w:sz w:val="18"/>
                <w:szCs w:val="18"/>
              </w:rPr>
            </w:pPr>
            <w:r>
              <w:rPr>
                <w:rFonts w:ascii="宋体" w:hAnsi="宋体" w:cs="宋体" w:hint="eastAsia"/>
                <w:sz w:val="18"/>
                <w:szCs w:val="18"/>
              </w:rPr>
              <w:t>2、进出水压差≥0.15</w:t>
            </w:r>
            <w:r>
              <w:rPr>
                <w:rFonts w:ascii="宋体" w:hAnsi="宋体" w:cs="宋体"/>
                <w:sz w:val="18"/>
                <w:szCs w:val="18"/>
              </w:rPr>
              <w:t>M</w:t>
            </w:r>
            <w:r>
              <w:rPr>
                <w:rFonts w:ascii="宋体" w:hAnsi="宋体" w:cs="宋体" w:hint="eastAsia"/>
                <w:sz w:val="18"/>
                <w:szCs w:val="18"/>
              </w:rPr>
              <w:t>pa</w:t>
            </w:r>
          </w:p>
        </w:tc>
        <w:tc>
          <w:tcPr>
            <w:tcW w:w="1944" w:type="dxa"/>
          </w:tcPr>
          <w:p w:rsidR="002E1B8A" w:rsidRDefault="002E1B8A" w:rsidP="002E1B8A">
            <w:pPr>
              <w:spacing w:line="360" w:lineRule="auto"/>
              <w:rPr>
                <w:rFonts w:ascii="宋体" w:hAnsi="宋体" w:cs="宋体"/>
                <w:sz w:val="18"/>
                <w:szCs w:val="18"/>
              </w:rPr>
            </w:pPr>
            <w:r>
              <w:rPr>
                <w:rFonts w:ascii="宋体" w:hAnsi="宋体" w:cs="宋体" w:hint="eastAsia"/>
                <w:sz w:val="18"/>
                <w:szCs w:val="18"/>
              </w:rPr>
              <w:t>1、</w:t>
            </w:r>
            <w:r>
              <w:rPr>
                <w:rFonts w:ascii="宋体" w:hAnsi="宋体" w:cs="宋体"/>
                <w:sz w:val="18"/>
                <w:szCs w:val="18"/>
              </w:rPr>
              <w:t>3</w:t>
            </w:r>
            <w:r>
              <w:rPr>
                <w:rFonts w:ascii="宋体" w:hAnsi="宋体" w:cs="宋体" w:hint="eastAsia"/>
                <w:sz w:val="18"/>
                <w:szCs w:val="18"/>
              </w:rPr>
              <w:t>天</w:t>
            </w:r>
          </w:p>
          <w:p w:rsidR="002E1B8A" w:rsidRDefault="002E1B8A" w:rsidP="002E1B8A">
            <w:pPr>
              <w:spacing w:line="360" w:lineRule="auto"/>
              <w:rPr>
                <w:rFonts w:ascii="宋体" w:hAnsi="宋体" w:cs="宋体"/>
                <w:sz w:val="18"/>
                <w:szCs w:val="18"/>
              </w:rPr>
            </w:pPr>
            <w:r>
              <w:rPr>
                <w:rFonts w:ascii="宋体" w:hAnsi="宋体" w:cs="宋体" w:hint="eastAsia"/>
                <w:sz w:val="18"/>
                <w:szCs w:val="18"/>
              </w:rPr>
              <w:t>2、进出水压差≥0.15</w:t>
            </w:r>
            <w:r>
              <w:rPr>
                <w:rFonts w:ascii="宋体" w:hAnsi="宋体" w:cs="宋体"/>
                <w:sz w:val="18"/>
                <w:szCs w:val="18"/>
              </w:rPr>
              <w:t>M</w:t>
            </w:r>
            <w:r>
              <w:rPr>
                <w:rFonts w:ascii="宋体" w:hAnsi="宋体" w:cs="宋体" w:hint="eastAsia"/>
                <w:sz w:val="18"/>
                <w:szCs w:val="18"/>
              </w:rPr>
              <w:t>pa</w:t>
            </w:r>
          </w:p>
        </w:tc>
        <w:tc>
          <w:tcPr>
            <w:tcW w:w="2052" w:type="dxa"/>
          </w:tcPr>
          <w:p w:rsidR="002E1B8A" w:rsidRDefault="002E1B8A">
            <w:pPr>
              <w:spacing w:line="360" w:lineRule="auto"/>
              <w:rPr>
                <w:rFonts w:ascii="宋体" w:hAnsi="宋体" w:cs="宋体"/>
                <w:sz w:val="18"/>
                <w:szCs w:val="18"/>
              </w:rPr>
            </w:pPr>
            <w:r>
              <w:rPr>
                <w:rFonts w:ascii="宋体" w:hAnsi="宋体" w:cs="宋体" w:hint="eastAsia"/>
                <w:sz w:val="18"/>
                <w:szCs w:val="18"/>
              </w:rPr>
              <w:t>1、</w:t>
            </w:r>
            <w:r>
              <w:rPr>
                <w:rFonts w:ascii="宋体" w:hAnsi="宋体" w:cs="宋体"/>
                <w:sz w:val="18"/>
                <w:szCs w:val="18"/>
              </w:rPr>
              <w:t>3</w:t>
            </w:r>
            <w:r>
              <w:rPr>
                <w:rFonts w:ascii="宋体" w:hAnsi="宋体" w:cs="宋体" w:hint="eastAsia"/>
                <w:sz w:val="18"/>
                <w:szCs w:val="18"/>
              </w:rPr>
              <w:t>天</w:t>
            </w:r>
          </w:p>
          <w:p w:rsidR="002E1B8A" w:rsidRDefault="002E1B8A">
            <w:pPr>
              <w:spacing w:line="360" w:lineRule="auto"/>
              <w:rPr>
                <w:rFonts w:ascii="宋体" w:hAnsi="宋体" w:cs="宋体"/>
                <w:sz w:val="18"/>
                <w:szCs w:val="18"/>
              </w:rPr>
            </w:pPr>
            <w:r>
              <w:rPr>
                <w:rFonts w:ascii="宋体" w:hAnsi="宋体" w:cs="宋体" w:hint="eastAsia"/>
                <w:sz w:val="18"/>
                <w:szCs w:val="18"/>
              </w:rPr>
              <w:t>2、进出水压差≥0.15</w:t>
            </w:r>
            <w:r>
              <w:rPr>
                <w:rFonts w:ascii="宋体" w:hAnsi="宋体" w:cs="宋体"/>
                <w:sz w:val="18"/>
                <w:szCs w:val="18"/>
              </w:rPr>
              <w:t>M</w:t>
            </w:r>
            <w:r>
              <w:rPr>
                <w:rFonts w:ascii="宋体" w:hAnsi="宋体" w:cs="宋体" w:hint="eastAsia"/>
                <w:sz w:val="18"/>
                <w:szCs w:val="18"/>
              </w:rPr>
              <w:t>pa</w:t>
            </w:r>
          </w:p>
          <w:p w:rsidR="002E1B8A" w:rsidRDefault="002E1B8A">
            <w:pPr>
              <w:spacing w:line="360" w:lineRule="auto"/>
              <w:rPr>
                <w:rFonts w:ascii="宋体" w:hAnsi="宋体" w:cs="宋体"/>
                <w:sz w:val="18"/>
                <w:szCs w:val="18"/>
              </w:rPr>
            </w:pPr>
            <w:r>
              <w:rPr>
                <w:rFonts w:ascii="宋体" w:hAnsi="宋体" w:cs="宋体" w:hint="eastAsia"/>
                <w:sz w:val="18"/>
                <w:szCs w:val="18"/>
              </w:rPr>
              <w:t>3、过滤器取样口硬度≥0.03mmol/l</w:t>
            </w:r>
          </w:p>
        </w:tc>
      </w:tr>
      <w:tr w:rsidR="002E1B8A" w:rsidTr="002E1B8A">
        <w:tc>
          <w:tcPr>
            <w:tcW w:w="1619"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 xml:space="preserve">  吸盐时间</w:t>
            </w:r>
          </w:p>
        </w:tc>
        <w:tc>
          <w:tcPr>
            <w:tcW w:w="1891"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1944"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2052"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60</w:t>
            </w:r>
            <w:r>
              <w:rPr>
                <w:rFonts w:ascii="宋体" w:hAnsi="宋体" w:cs="宋体"/>
                <w:sz w:val="18"/>
                <w:szCs w:val="18"/>
              </w:rPr>
              <w:t>Min</w:t>
            </w:r>
          </w:p>
        </w:tc>
      </w:tr>
      <w:tr w:rsidR="002E1B8A" w:rsidTr="002E1B8A">
        <w:tc>
          <w:tcPr>
            <w:tcW w:w="1619"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 xml:space="preserve">  补水时间</w:t>
            </w:r>
          </w:p>
        </w:tc>
        <w:tc>
          <w:tcPr>
            <w:tcW w:w="1891"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1944"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2052"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Min</w:t>
            </w:r>
          </w:p>
        </w:tc>
      </w:tr>
      <w:tr w:rsidR="002E1B8A" w:rsidTr="002E1B8A">
        <w:tc>
          <w:tcPr>
            <w:tcW w:w="1619"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加盐量</w:t>
            </w:r>
          </w:p>
        </w:tc>
        <w:tc>
          <w:tcPr>
            <w:tcW w:w="1891"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无需加盐</w:t>
            </w:r>
          </w:p>
        </w:tc>
        <w:tc>
          <w:tcPr>
            <w:tcW w:w="1944"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无需加盐</w:t>
            </w:r>
          </w:p>
        </w:tc>
        <w:tc>
          <w:tcPr>
            <w:tcW w:w="2052" w:type="dxa"/>
          </w:tcPr>
          <w:p w:rsidR="002E1B8A" w:rsidRDefault="00BB0D90" w:rsidP="002E1B8A">
            <w:pPr>
              <w:spacing w:line="360" w:lineRule="auto"/>
              <w:jc w:val="center"/>
              <w:rPr>
                <w:rFonts w:ascii="宋体" w:hAnsi="宋体" w:cs="宋体"/>
                <w:sz w:val="18"/>
                <w:szCs w:val="18"/>
              </w:rPr>
            </w:pPr>
            <w:r>
              <w:rPr>
                <w:rFonts w:ascii="宋体" w:hAnsi="宋体" w:cs="宋体" w:hint="eastAsia"/>
                <w:sz w:val="18"/>
                <w:szCs w:val="18"/>
              </w:rPr>
              <w:t>10</w:t>
            </w:r>
            <w:r w:rsidR="002E1B8A">
              <w:rPr>
                <w:rFonts w:ascii="宋体" w:hAnsi="宋体" w:cs="宋体" w:hint="eastAsia"/>
                <w:sz w:val="18"/>
                <w:szCs w:val="18"/>
              </w:rPr>
              <w:t>kg</w:t>
            </w:r>
            <w:r w:rsidR="002E1B8A">
              <w:rPr>
                <w:rFonts w:ascii="宋体" w:hAnsi="宋体" w:cs="宋体"/>
                <w:sz w:val="18"/>
                <w:szCs w:val="18"/>
              </w:rPr>
              <w:t>/7</w:t>
            </w:r>
            <w:r w:rsidR="002E1B8A">
              <w:rPr>
                <w:rFonts w:ascii="宋体" w:hAnsi="宋体" w:cs="宋体" w:hint="eastAsia"/>
                <w:sz w:val="18"/>
                <w:szCs w:val="18"/>
              </w:rPr>
              <w:t>天</w:t>
            </w:r>
          </w:p>
        </w:tc>
      </w:tr>
    </w:tbl>
    <w:p w:rsidR="00D71BC0" w:rsidRDefault="00D71BC0">
      <w:pPr>
        <w:spacing w:line="360" w:lineRule="auto"/>
        <w:rPr>
          <w:rFonts w:asciiTheme="majorEastAsia" w:eastAsiaTheme="majorEastAsia" w:hAnsiTheme="majorEastAsia"/>
          <w:b/>
        </w:rPr>
      </w:pPr>
    </w:p>
    <w:p w:rsidR="00D71BC0" w:rsidRDefault="00D71BC0">
      <w:pPr>
        <w:spacing w:line="360" w:lineRule="auto"/>
        <w:rPr>
          <w:rFonts w:asciiTheme="majorEastAsia" w:eastAsiaTheme="majorEastAsia" w:hAnsiTheme="majorEastAsia"/>
          <w:b/>
        </w:rPr>
      </w:pPr>
    </w:p>
    <w:p w:rsidR="00D71BC0" w:rsidRDefault="00D71BC0">
      <w:pPr>
        <w:spacing w:line="360" w:lineRule="auto"/>
        <w:rPr>
          <w:rFonts w:asciiTheme="majorEastAsia" w:eastAsiaTheme="majorEastAsia" w:hAnsiTheme="majorEastAsia"/>
          <w:b/>
        </w:rPr>
      </w:pPr>
    </w:p>
    <w:p w:rsidR="00D71BC0" w:rsidRDefault="00D71BC0">
      <w:pPr>
        <w:spacing w:line="360" w:lineRule="auto"/>
        <w:rPr>
          <w:rFonts w:asciiTheme="majorEastAsia" w:eastAsiaTheme="majorEastAsia" w:hAnsiTheme="majorEastAsia"/>
          <w:b/>
        </w:rPr>
      </w:pPr>
    </w:p>
    <w:p w:rsidR="00D71BC0" w:rsidRDefault="007E4CFD">
      <w:pPr>
        <w:spacing w:line="360" w:lineRule="auto"/>
        <w:ind w:left="210" w:hangingChars="100" w:hanging="210"/>
      </w:pPr>
      <w:r>
        <w:rPr>
          <w:rFonts w:hint="eastAsia"/>
        </w:rPr>
        <w:t xml:space="preserve">                        </w:t>
      </w:r>
    </w:p>
    <w:p w:rsidR="00D71BC0" w:rsidRDefault="00D71BC0">
      <w:pPr>
        <w:spacing w:line="360" w:lineRule="auto"/>
        <w:ind w:left="210" w:hangingChars="100" w:hanging="210"/>
      </w:pPr>
    </w:p>
    <w:p w:rsidR="00D71BC0" w:rsidRDefault="00D71BC0">
      <w:pPr>
        <w:spacing w:line="360" w:lineRule="auto"/>
        <w:ind w:left="210" w:hangingChars="100" w:hanging="210"/>
      </w:pPr>
    </w:p>
    <w:p w:rsidR="00D71BC0" w:rsidRDefault="007E4CFD" w:rsidP="006072C3">
      <w:pPr>
        <w:spacing w:line="360" w:lineRule="auto"/>
        <w:ind w:left="210" w:hangingChars="100" w:hanging="210"/>
      </w:pPr>
      <w:r>
        <w:rPr>
          <w:rFonts w:hint="eastAsia"/>
        </w:rPr>
        <w:t xml:space="preserve">   </w:t>
      </w:r>
    </w:p>
    <w:p w:rsidR="00D71BC0" w:rsidRDefault="00D71BC0">
      <w:pPr>
        <w:spacing w:line="360" w:lineRule="auto"/>
        <w:ind w:left="210" w:hangingChars="100" w:hanging="210"/>
      </w:pPr>
    </w:p>
    <w:p w:rsidR="00D71BC0" w:rsidRDefault="007E4CFD">
      <w:pPr>
        <w:spacing w:line="360" w:lineRule="auto"/>
        <w:ind w:left="210" w:hangingChars="100" w:hanging="210"/>
        <w:rPr>
          <w:rFonts w:ascii="宋体" w:hAnsi="宋体"/>
        </w:rPr>
      </w:pPr>
      <w:r>
        <w:rPr>
          <w:rFonts w:hint="eastAsia"/>
        </w:rPr>
        <w:t xml:space="preserve">                           </w:t>
      </w:r>
      <w:r>
        <w:rPr>
          <w:rFonts w:hint="eastAsia"/>
        </w:rPr>
        <w:t>表一：</w:t>
      </w:r>
      <w:r>
        <w:rPr>
          <w:rFonts w:hint="eastAsia"/>
        </w:rPr>
        <w:t xml:space="preserve"> </w:t>
      </w:r>
      <w:r>
        <w:rPr>
          <w:rFonts w:hint="eastAsia"/>
        </w:rPr>
        <w:t>预处理耗材维护参照表</w:t>
      </w:r>
      <w:r>
        <w:rPr>
          <w:rFonts w:ascii="Arial" w:hAnsi="Arial" w:cs="Arial" w:hint="eastAsia"/>
        </w:rPr>
        <w:t xml:space="preserve">                           </w:t>
      </w:r>
    </w:p>
    <w:p w:rsidR="00D71BC0" w:rsidRDefault="007E4CFD">
      <w:pPr>
        <w:spacing w:line="400" w:lineRule="exact"/>
        <w:rPr>
          <w:rFonts w:ascii="宋体" w:hAnsi="宋体"/>
        </w:rPr>
      </w:pPr>
      <w:r>
        <w:rPr>
          <w:rFonts w:ascii="宋体" w:hAnsi="宋体" w:hint="eastAsia"/>
        </w:rPr>
        <w:t xml:space="preserve"> </w:t>
      </w:r>
      <w:r>
        <w:rPr>
          <w:rFonts w:ascii="宋体" w:hAnsi="宋体" w:hint="eastAsia"/>
          <w:b/>
          <w:bCs/>
        </w:rPr>
        <w:t>注意事项</w:t>
      </w:r>
      <w:r>
        <w:rPr>
          <w:rFonts w:ascii="宋体" w:hAnsi="宋体" w:hint="eastAsia"/>
        </w:rPr>
        <w:t xml:space="preserve"> </w:t>
      </w:r>
    </w:p>
    <w:p w:rsidR="00D71BC0" w:rsidRDefault="007E4CFD">
      <w:pPr>
        <w:spacing w:line="400" w:lineRule="exact"/>
        <w:rPr>
          <w:rFonts w:ascii="宋体" w:hAnsi="宋体"/>
        </w:rPr>
      </w:pPr>
      <w:r>
        <w:rPr>
          <w:rFonts w:ascii="宋体" w:hAnsi="宋体" w:hint="eastAsia"/>
        </w:rPr>
        <w:t xml:space="preserve">             ▲ 冲洗的周期长短（第一次冲洗和下一次冲洗之间的时间差）根据当地水质、                              </w:t>
      </w:r>
    </w:p>
    <w:p w:rsidR="00D71BC0" w:rsidRDefault="007E4CFD">
      <w:pPr>
        <w:spacing w:line="400" w:lineRule="exact"/>
        <w:rPr>
          <w:rFonts w:ascii="宋体" w:hAnsi="宋体"/>
        </w:rPr>
      </w:pPr>
      <w:r>
        <w:rPr>
          <w:rFonts w:ascii="宋体" w:hAnsi="宋体" w:hint="eastAsia"/>
        </w:rPr>
        <w:t xml:space="preserve">                离子含量种类、用水量的不同而变化（由售后工程师装机时检测后告知）</w:t>
      </w:r>
    </w:p>
    <w:p w:rsidR="00D71BC0" w:rsidRDefault="007E4CFD">
      <w:pPr>
        <w:pStyle w:val="10"/>
        <w:numPr>
          <w:ilvl w:val="0"/>
          <w:numId w:val="3"/>
        </w:numPr>
        <w:spacing w:line="400" w:lineRule="exact"/>
        <w:ind w:firstLineChars="0"/>
        <w:rPr>
          <w:rFonts w:ascii="宋体" w:hAnsi="宋体"/>
        </w:rPr>
      </w:pPr>
      <w:r>
        <w:rPr>
          <w:rFonts w:ascii="宋体" w:hAnsi="宋体" w:hint="eastAsia"/>
        </w:rPr>
        <w:t xml:space="preserve">预处理罐体内填充的石英砂、活性炭、软化树脂长时间运行后其吸附能力 </w:t>
      </w:r>
    </w:p>
    <w:p w:rsidR="00D71BC0" w:rsidRDefault="007E4CFD">
      <w:pPr>
        <w:spacing w:line="400" w:lineRule="exact"/>
        <w:rPr>
          <w:rFonts w:ascii="宋体" w:hAnsi="宋体"/>
        </w:rPr>
      </w:pPr>
      <w:r>
        <w:rPr>
          <w:rFonts w:ascii="宋体" w:hAnsi="宋体" w:hint="eastAsia"/>
        </w:rPr>
        <w:t xml:space="preserve">               会下降，一般2</w:t>
      </w:r>
      <w:r>
        <w:rPr>
          <w:rFonts w:ascii="Arial" w:hAnsi="Arial" w:cs="Arial"/>
        </w:rPr>
        <w:t>－</w:t>
      </w:r>
      <w:r>
        <w:rPr>
          <w:rFonts w:ascii="Arial" w:hAnsi="Arial" w:cs="Arial" w:hint="eastAsia"/>
        </w:rPr>
        <w:t>3</w:t>
      </w:r>
      <w:r>
        <w:rPr>
          <w:rFonts w:ascii="Arial" w:hAnsi="Arial" w:cs="Arial" w:hint="eastAsia"/>
        </w:rPr>
        <w:t>年更换一次，水质不同，周期略有差异。</w:t>
      </w:r>
    </w:p>
    <w:p w:rsidR="00D71BC0" w:rsidRDefault="007E4CFD">
      <w:pPr>
        <w:spacing w:line="360" w:lineRule="auto"/>
        <w:rPr>
          <w:rFonts w:ascii="宋体" w:hAnsi="宋体" w:cs="宋体"/>
          <w:b/>
          <w:szCs w:val="21"/>
        </w:rPr>
      </w:pPr>
      <w:r>
        <w:rPr>
          <w:rFonts w:ascii="宋体" w:hAnsi="宋体" w:cs="宋体" w:hint="eastAsia"/>
          <w:b/>
          <w:szCs w:val="21"/>
        </w:rPr>
        <w:t>4.2.2 RO膜的维护</w:t>
      </w:r>
    </w:p>
    <w:p w:rsidR="00D71BC0" w:rsidRDefault="007E4CFD">
      <w:pPr>
        <w:spacing w:line="400" w:lineRule="exact"/>
        <w:ind w:firstLineChars="150" w:firstLine="315"/>
        <w:rPr>
          <w:rFonts w:ascii="宋体" w:hAnsi="宋体"/>
        </w:rPr>
      </w:pPr>
      <w:r>
        <w:rPr>
          <w:rFonts w:ascii="宋体" w:hAnsi="宋体" w:hint="eastAsia"/>
        </w:rPr>
        <w:t xml:space="preserve">（更换RO膜需专业人员操作）RO膜是通过反渗透作用将水中超过98% 的离子、微生物、胶体进行去除。但在长时间运行后钙镁离子会堆积在RO膜面导致产水量减小，或是水中余氯含量过高使RO膜出现穿孔现象导致脱盐率下降。RO膜主要从以下几方面进行维护：      </w:t>
      </w:r>
    </w:p>
    <w:p w:rsidR="00D71BC0" w:rsidRDefault="007E4CFD">
      <w:pPr>
        <w:spacing w:line="400" w:lineRule="exact"/>
        <w:ind w:firstLineChars="150" w:firstLine="315"/>
        <w:rPr>
          <w:rFonts w:ascii="宋体" w:hAnsi="宋体"/>
          <w:color w:val="FF0000"/>
        </w:rPr>
      </w:pPr>
      <w:r>
        <w:rPr>
          <w:rFonts w:ascii="宋体" w:hAnsi="宋体" w:hint="eastAsia"/>
        </w:rPr>
        <w:t>a)在原水水质较差（</w:t>
      </w:r>
      <w:r>
        <w:rPr>
          <w:rFonts w:ascii="Arial" w:hAnsi="Arial" w:cs="Arial"/>
        </w:rPr>
        <w:t>≥</w:t>
      </w:r>
      <w:r>
        <w:rPr>
          <w:rFonts w:ascii="Arial" w:hAnsi="Arial" w:cs="Arial" w:hint="eastAsia"/>
        </w:rPr>
        <w:t>300</w:t>
      </w:r>
      <w:r>
        <w:rPr>
          <w:rFonts w:cs="Tahoma"/>
          <w:sz w:val="18"/>
        </w:rPr>
        <w:t>mg/L</w:t>
      </w:r>
      <w:r>
        <w:rPr>
          <w:rFonts w:cs="Tahoma" w:hint="eastAsia"/>
          <w:sz w:val="18"/>
        </w:rPr>
        <w:t>（</w:t>
      </w:r>
      <w:r>
        <w:rPr>
          <w:rFonts w:cs="Tahoma" w:hint="eastAsia"/>
          <w:sz w:val="18"/>
        </w:rPr>
        <w:t>PPM</w:t>
      </w:r>
      <w:r>
        <w:rPr>
          <w:rFonts w:cs="Tahoma" w:hint="eastAsia"/>
          <w:sz w:val="18"/>
        </w:rPr>
        <w:t>）</w:t>
      </w:r>
      <w:r>
        <w:rPr>
          <w:rFonts w:ascii="宋体" w:hAnsi="宋体" w:hint="eastAsia"/>
        </w:rPr>
        <w:t>时浓水和纯水比例不得小于2:1。同时需要适当增加膜的冲洗时间和缩短冲洗间隔时间。</w:t>
      </w:r>
    </w:p>
    <w:p w:rsidR="00D71BC0" w:rsidRDefault="007E4CFD">
      <w:pPr>
        <w:spacing w:line="400" w:lineRule="exact"/>
        <w:ind w:firstLineChars="150" w:firstLine="315"/>
        <w:rPr>
          <w:rFonts w:ascii="宋体" w:hAnsi="宋体"/>
        </w:rPr>
      </w:pPr>
      <w:r>
        <w:rPr>
          <w:rFonts w:ascii="宋体" w:hAnsi="宋体" w:hint="eastAsia"/>
        </w:rPr>
        <w:t>b)硬度较高时建议加配外置软水器或提高软化过滤器再生频率。</w:t>
      </w:r>
    </w:p>
    <w:p w:rsidR="00D71BC0" w:rsidRDefault="007E4CFD">
      <w:pPr>
        <w:spacing w:line="400" w:lineRule="exact"/>
        <w:ind w:firstLineChars="150" w:firstLine="315"/>
        <w:rPr>
          <w:rFonts w:cs="Tahoma"/>
        </w:rPr>
      </w:pPr>
      <w:r>
        <w:rPr>
          <w:rFonts w:ascii="宋体" w:hAnsi="宋体" w:hint="eastAsia"/>
        </w:rPr>
        <w:t>c)适当的运行压力，本设备的正常运行压力在0.6</w:t>
      </w:r>
      <w:r>
        <w:rPr>
          <w:rFonts w:ascii="Arial" w:hAnsi="Arial" w:cs="Arial"/>
        </w:rPr>
        <w:t>－</w:t>
      </w:r>
      <w:r>
        <w:rPr>
          <w:rFonts w:ascii="Arial" w:hAnsi="Arial" w:cs="Arial" w:hint="eastAsia"/>
        </w:rPr>
        <w:t>0.8</w:t>
      </w:r>
      <w:r>
        <w:rPr>
          <w:rFonts w:cs="Tahoma"/>
        </w:rPr>
        <w:t>MPa</w:t>
      </w:r>
      <w:r>
        <w:rPr>
          <w:rFonts w:cs="Tahoma" w:hint="eastAsia"/>
        </w:rPr>
        <w:t>之间。</w:t>
      </w:r>
    </w:p>
    <w:p w:rsidR="00D71BC0" w:rsidRDefault="007E4CFD">
      <w:pPr>
        <w:spacing w:line="400" w:lineRule="exact"/>
        <w:ind w:firstLineChars="150" w:firstLine="315"/>
        <w:rPr>
          <w:rFonts w:cs="Tahoma"/>
        </w:rPr>
      </w:pPr>
      <w:r>
        <w:rPr>
          <w:rFonts w:cs="Tahoma" w:hint="eastAsia"/>
        </w:rPr>
        <w:t>d)</w:t>
      </w:r>
      <w:r>
        <w:rPr>
          <w:rFonts w:cs="Tahoma" w:hint="eastAsia"/>
        </w:rPr>
        <w:t>在产水量小于标准产水量的</w:t>
      </w:r>
      <w:r>
        <w:rPr>
          <w:rFonts w:cs="Tahoma" w:hint="eastAsia"/>
        </w:rPr>
        <w:t>50%</w:t>
      </w:r>
      <w:r>
        <w:rPr>
          <w:rFonts w:cs="Tahoma" w:hint="eastAsia"/>
        </w:rPr>
        <w:t>时建议更换</w:t>
      </w:r>
      <w:r>
        <w:rPr>
          <w:rFonts w:cs="Tahoma" w:hint="eastAsia"/>
        </w:rPr>
        <w:t>RO</w:t>
      </w:r>
      <w:r>
        <w:rPr>
          <w:rFonts w:cs="Tahoma" w:hint="eastAsia"/>
        </w:rPr>
        <w:t>膜。</w:t>
      </w:r>
    </w:p>
    <w:p w:rsidR="00D71BC0" w:rsidRDefault="007E4CFD">
      <w:pPr>
        <w:spacing w:line="400" w:lineRule="exact"/>
        <w:ind w:firstLineChars="150" w:firstLine="315"/>
        <w:rPr>
          <w:rFonts w:cs="Tahoma"/>
        </w:rPr>
      </w:pPr>
      <w:r>
        <w:rPr>
          <w:rFonts w:cs="Tahoma" w:hint="eastAsia"/>
        </w:rPr>
        <w:t>e)</w:t>
      </w:r>
      <w:r>
        <w:rPr>
          <w:rFonts w:cs="Tahoma" w:hint="eastAsia"/>
        </w:rPr>
        <w:t>脱盐率下降</w:t>
      </w:r>
      <w:r>
        <w:rPr>
          <w:rFonts w:cs="Tahoma" w:hint="eastAsia"/>
        </w:rPr>
        <w:t>10%</w:t>
      </w:r>
      <w:r>
        <w:rPr>
          <w:rFonts w:cs="Tahoma" w:hint="eastAsia"/>
        </w:rPr>
        <w:t>时更换</w:t>
      </w:r>
      <w:r>
        <w:rPr>
          <w:rFonts w:cs="Tahoma" w:hint="eastAsia"/>
        </w:rPr>
        <w:t>RO</w:t>
      </w:r>
      <w:r>
        <w:rPr>
          <w:rFonts w:cs="Tahoma" w:hint="eastAsia"/>
        </w:rPr>
        <w:t>膜。</w:t>
      </w:r>
    </w:p>
    <w:p w:rsidR="00D71BC0" w:rsidRDefault="007E4CFD">
      <w:pPr>
        <w:spacing w:line="400" w:lineRule="exact"/>
        <w:ind w:leftChars="150" w:left="420" w:hangingChars="50" w:hanging="105"/>
        <w:rPr>
          <w:rFonts w:ascii="Arial" w:hAnsi="Arial" w:cs="Arial"/>
        </w:rPr>
      </w:pPr>
      <w:r>
        <w:rPr>
          <w:rFonts w:cs="Tahoma" w:hint="eastAsia"/>
        </w:rPr>
        <w:t>f)</w:t>
      </w:r>
      <w:r>
        <w:rPr>
          <w:rFonts w:cs="Tahoma" w:hint="eastAsia"/>
        </w:rPr>
        <w:t>避免在低水温下运行，</w:t>
      </w:r>
      <w:r>
        <w:rPr>
          <w:rFonts w:cs="Tahoma" w:hint="eastAsia"/>
        </w:rPr>
        <w:t>RO</w:t>
      </w:r>
      <w:r>
        <w:rPr>
          <w:rFonts w:cs="Tahoma" w:hint="eastAsia"/>
        </w:rPr>
        <w:t>膜产水量会随水温的降低而减少，</w:t>
      </w:r>
      <w:r>
        <w:rPr>
          <w:rFonts w:hint="eastAsia"/>
        </w:rPr>
        <w:t>25</w:t>
      </w:r>
      <w:r>
        <w:rPr>
          <w:rFonts w:ascii="Arial" w:hAnsi="Arial" w:cs="Arial" w:hint="eastAsia"/>
          <w:vertAlign w:val="superscript"/>
        </w:rPr>
        <w:t>0</w:t>
      </w:r>
      <w:r>
        <w:rPr>
          <w:rFonts w:ascii="Arial" w:hAnsi="Arial" w:cs="Arial" w:hint="eastAsia"/>
        </w:rPr>
        <w:t>C</w:t>
      </w:r>
      <w:r>
        <w:rPr>
          <w:rFonts w:ascii="Arial" w:hAnsi="Arial" w:cs="Arial" w:hint="eastAsia"/>
        </w:rPr>
        <w:t>时产水量最大，温度下降</w:t>
      </w:r>
      <w:r>
        <w:rPr>
          <w:rFonts w:ascii="Arial" w:hAnsi="Arial" w:cs="Arial" w:hint="eastAsia"/>
        </w:rPr>
        <w:t>1</w:t>
      </w:r>
      <w:r>
        <w:rPr>
          <w:rFonts w:ascii="Arial" w:hAnsi="Arial" w:cs="Arial" w:hint="eastAsia"/>
          <w:vertAlign w:val="superscript"/>
        </w:rPr>
        <w:t>0</w:t>
      </w:r>
      <w:r>
        <w:rPr>
          <w:rFonts w:ascii="Arial" w:hAnsi="Arial" w:cs="Arial" w:hint="eastAsia"/>
        </w:rPr>
        <w:t>C</w:t>
      </w:r>
      <w:r>
        <w:rPr>
          <w:rFonts w:ascii="Arial" w:hAnsi="Arial" w:cs="Arial" w:hint="eastAsia"/>
        </w:rPr>
        <w:t>，产水量减少约</w:t>
      </w:r>
      <w:r>
        <w:rPr>
          <w:rFonts w:ascii="Arial" w:hAnsi="Arial" w:cs="Arial" w:hint="eastAsia"/>
        </w:rPr>
        <w:t>3%</w:t>
      </w:r>
      <w:r>
        <w:rPr>
          <w:rFonts w:ascii="Arial" w:hAnsi="Arial" w:cs="Arial" w:hint="eastAsia"/>
        </w:rPr>
        <w:t>，温度低至</w:t>
      </w:r>
      <w:r>
        <w:rPr>
          <w:rFonts w:ascii="Arial" w:hAnsi="Arial" w:cs="Arial" w:hint="eastAsia"/>
        </w:rPr>
        <w:t>4</w:t>
      </w:r>
      <w:r>
        <w:rPr>
          <w:rFonts w:ascii="Arial" w:hAnsi="Arial" w:cs="Arial" w:hint="eastAsia"/>
          <w:vertAlign w:val="superscript"/>
        </w:rPr>
        <w:t>0</w:t>
      </w:r>
      <w:r>
        <w:rPr>
          <w:rFonts w:ascii="Arial" w:hAnsi="Arial" w:cs="Arial" w:hint="eastAsia"/>
        </w:rPr>
        <w:t>C</w:t>
      </w:r>
      <w:r>
        <w:rPr>
          <w:rFonts w:ascii="Arial" w:hAnsi="Arial" w:cs="Arial" w:hint="eastAsia"/>
        </w:rPr>
        <w:t>，可能停止产水。</w:t>
      </w:r>
    </w:p>
    <w:p w:rsidR="00D71BC0" w:rsidRDefault="007E4CFD">
      <w:pPr>
        <w:spacing w:line="400" w:lineRule="exact"/>
        <w:ind w:leftChars="150" w:left="420" w:hangingChars="50" w:hanging="105"/>
        <w:rPr>
          <w:rFonts w:ascii="Arial" w:hAnsi="Arial" w:cs="Arial"/>
        </w:rPr>
      </w:pPr>
      <w:r>
        <w:rPr>
          <w:rFonts w:ascii="Arial" w:hAnsi="Arial" w:cs="Arial" w:hint="eastAsia"/>
        </w:rPr>
        <w:t>g)</w:t>
      </w:r>
      <w:r>
        <w:rPr>
          <w:rFonts w:ascii="Arial" w:hAnsi="Arial" w:cs="Arial" w:hint="eastAsia"/>
        </w:rPr>
        <w:t>反渗透系统长期停止运行，再次投入使用前，需要增加冲洗的时间，必要时加酸加碱清洗。</w:t>
      </w:r>
    </w:p>
    <w:p w:rsidR="006072C3" w:rsidRDefault="006072C3">
      <w:pPr>
        <w:spacing w:line="360" w:lineRule="auto"/>
        <w:rPr>
          <w:rFonts w:asciiTheme="majorEastAsia" w:eastAsiaTheme="majorEastAsia" w:hAnsiTheme="majorEastAsia"/>
          <w:b/>
          <w:sz w:val="28"/>
          <w:szCs w:val="28"/>
        </w:rPr>
      </w:pPr>
    </w:p>
    <w:p w:rsidR="006072C3" w:rsidRDefault="006072C3">
      <w:pPr>
        <w:spacing w:line="360" w:lineRule="auto"/>
        <w:rPr>
          <w:rFonts w:asciiTheme="majorEastAsia" w:eastAsiaTheme="majorEastAsia" w:hAnsiTheme="majorEastAsia"/>
          <w:b/>
          <w:sz w:val="28"/>
          <w:szCs w:val="28"/>
        </w:rPr>
      </w:pPr>
    </w:p>
    <w:p w:rsidR="00D71BC0" w:rsidRDefault="007E4CFD">
      <w:pPr>
        <w:spacing w:line="360" w:lineRule="auto"/>
        <w:rPr>
          <w:rFonts w:asciiTheme="majorEastAsia" w:eastAsiaTheme="majorEastAsia" w:hAnsiTheme="majorEastAsia" w:cs="Arial"/>
          <w:b/>
          <w:bCs/>
          <w:sz w:val="28"/>
          <w:szCs w:val="28"/>
        </w:rPr>
      </w:pPr>
      <w:r>
        <w:rPr>
          <w:rFonts w:asciiTheme="majorEastAsia" w:eastAsiaTheme="majorEastAsia" w:hAnsiTheme="majorEastAsia" w:hint="eastAsia"/>
          <w:b/>
          <w:sz w:val="28"/>
          <w:szCs w:val="28"/>
        </w:rPr>
        <w:lastRenderedPageBreak/>
        <w:t>5</w:t>
      </w:r>
      <w:r>
        <w:rPr>
          <w:rFonts w:asciiTheme="majorEastAsia" w:eastAsiaTheme="majorEastAsia" w:hAnsiTheme="majorEastAsia" w:cs="Arial" w:hint="eastAsia"/>
          <w:b/>
          <w:bCs/>
          <w:sz w:val="28"/>
          <w:szCs w:val="28"/>
        </w:rPr>
        <w:t>常见故障指南</w:t>
      </w:r>
    </w:p>
    <w:tbl>
      <w:tblPr>
        <w:tblpPr w:leftFromText="180" w:rightFromText="180" w:vertAnchor="text" w:horzAnchor="page" w:tblpXSpec="center" w:tblpY="612"/>
        <w:tblOverlap w:val="neve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358"/>
      </w:tblGrid>
      <w:tr w:rsidR="00D71BC0" w:rsidTr="00E70E98">
        <w:trPr>
          <w:trHeight w:val="413"/>
          <w:jc w:val="center"/>
        </w:trPr>
        <w:tc>
          <w:tcPr>
            <w:tcW w:w="2518" w:type="dxa"/>
            <w:vAlign w:val="center"/>
          </w:tcPr>
          <w:p w:rsidR="00D71BC0" w:rsidRDefault="007E4CFD">
            <w:pPr>
              <w:spacing w:line="360" w:lineRule="auto"/>
              <w:jc w:val="center"/>
              <w:rPr>
                <w:rFonts w:ascii="宋体" w:hAnsi="宋体"/>
                <w:b/>
                <w:bCs/>
                <w:szCs w:val="21"/>
              </w:rPr>
            </w:pPr>
            <w:bookmarkStart w:id="0" w:name="_GoBack" w:colFirst="1" w:colLast="1"/>
            <w:r>
              <w:rPr>
                <w:rFonts w:ascii="宋体" w:hAnsi="宋体" w:hint="eastAsia"/>
                <w:szCs w:val="21"/>
              </w:rPr>
              <w:t>故 障 现 象</w:t>
            </w:r>
          </w:p>
        </w:tc>
        <w:tc>
          <w:tcPr>
            <w:tcW w:w="3544" w:type="dxa"/>
            <w:vAlign w:val="center"/>
          </w:tcPr>
          <w:p w:rsidR="00D71BC0" w:rsidRDefault="007E4CFD">
            <w:pPr>
              <w:spacing w:line="360" w:lineRule="auto"/>
              <w:jc w:val="center"/>
              <w:rPr>
                <w:rFonts w:ascii="宋体" w:hAnsi="宋体"/>
                <w:b/>
                <w:bCs/>
                <w:szCs w:val="21"/>
              </w:rPr>
            </w:pPr>
            <w:r>
              <w:rPr>
                <w:rFonts w:ascii="宋体" w:hAnsi="宋体" w:hint="eastAsia"/>
                <w:szCs w:val="21"/>
              </w:rPr>
              <w:t>原     因</w:t>
            </w:r>
          </w:p>
        </w:tc>
        <w:tc>
          <w:tcPr>
            <w:tcW w:w="3358" w:type="dxa"/>
            <w:vAlign w:val="center"/>
          </w:tcPr>
          <w:p w:rsidR="00D71BC0" w:rsidRDefault="007E4CFD">
            <w:pPr>
              <w:spacing w:line="360" w:lineRule="auto"/>
              <w:jc w:val="center"/>
              <w:rPr>
                <w:rFonts w:ascii="宋体" w:hAnsi="宋体"/>
                <w:szCs w:val="21"/>
              </w:rPr>
            </w:pPr>
            <w:r>
              <w:rPr>
                <w:rFonts w:ascii="宋体" w:hAnsi="宋体" w:hint="eastAsia"/>
                <w:szCs w:val="21"/>
              </w:rPr>
              <w:t>解 决 方 法</w:t>
            </w:r>
          </w:p>
        </w:tc>
      </w:tr>
      <w:tr w:rsidR="00D71BC0" w:rsidTr="00E70E98">
        <w:trPr>
          <w:trHeight w:val="678"/>
          <w:jc w:val="center"/>
        </w:trPr>
        <w:tc>
          <w:tcPr>
            <w:tcW w:w="2518" w:type="dxa"/>
            <w:vAlign w:val="center"/>
          </w:tcPr>
          <w:p w:rsidR="00D71BC0" w:rsidRDefault="007E4CFD">
            <w:pPr>
              <w:spacing w:line="360" w:lineRule="auto"/>
              <w:jc w:val="center"/>
              <w:rPr>
                <w:rFonts w:ascii="宋体" w:hAnsi="宋体"/>
                <w:szCs w:val="21"/>
              </w:rPr>
            </w:pPr>
            <w:r>
              <w:rPr>
                <w:rFonts w:ascii="宋体" w:hAnsi="宋体" w:hint="eastAsia"/>
                <w:szCs w:val="21"/>
              </w:rPr>
              <w:t>原水泵不启动</w:t>
            </w:r>
          </w:p>
        </w:tc>
        <w:tc>
          <w:tcPr>
            <w:tcW w:w="3544" w:type="dxa"/>
          </w:tcPr>
          <w:p w:rsidR="00D71BC0" w:rsidRDefault="007E4CFD">
            <w:pPr>
              <w:pStyle w:val="10"/>
              <w:spacing w:line="360" w:lineRule="auto"/>
              <w:ind w:firstLineChars="0" w:firstLine="0"/>
              <w:jc w:val="left"/>
              <w:rPr>
                <w:rFonts w:ascii="宋体" w:hAnsi="宋体"/>
                <w:szCs w:val="21"/>
              </w:rPr>
            </w:pPr>
            <w:r>
              <w:rPr>
                <w:rFonts w:ascii="宋体" w:hAnsi="宋体" w:hint="eastAsia"/>
                <w:szCs w:val="21"/>
              </w:rPr>
              <w:t>1、纯水箱高液位控制器坏</w:t>
            </w:r>
          </w:p>
          <w:p w:rsidR="00CD219A" w:rsidRDefault="00CD219A">
            <w:pPr>
              <w:pStyle w:val="10"/>
              <w:spacing w:line="360" w:lineRule="auto"/>
              <w:ind w:firstLineChars="0" w:firstLine="0"/>
              <w:jc w:val="left"/>
              <w:rPr>
                <w:rFonts w:ascii="宋体" w:hAnsi="宋体" w:hint="eastAsia"/>
                <w:szCs w:val="21"/>
              </w:rPr>
            </w:pPr>
            <w:r>
              <w:rPr>
                <w:rFonts w:ascii="宋体" w:hAnsi="宋体" w:hint="eastAsia"/>
                <w:szCs w:val="21"/>
              </w:rPr>
              <w:t>2、原水箱低液位控制器坏</w:t>
            </w:r>
          </w:p>
        </w:tc>
        <w:tc>
          <w:tcPr>
            <w:tcW w:w="3358" w:type="dxa"/>
          </w:tcPr>
          <w:p w:rsidR="00D71BC0" w:rsidRDefault="007E4CFD">
            <w:pPr>
              <w:pStyle w:val="10"/>
              <w:spacing w:line="360" w:lineRule="auto"/>
              <w:ind w:firstLineChars="0" w:firstLine="0"/>
              <w:jc w:val="left"/>
              <w:rPr>
                <w:rFonts w:ascii="宋体" w:hAnsi="宋体"/>
                <w:szCs w:val="21"/>
              </w:rPr>
            </w:pPr>
            <w:r>
              <w:rPr>
                <w:rFonts w:ascii="宋体" w:hAnsi="宋体" w:hint="eastAsia"/>
                <w:szCs w:val="21"/>
              </w:rPr>
              <w:t>1、检查纯水箱高液位控制器</w:t>
            </w:r>
          </w:p>
          <w:p w:rsidR="00CD219A" w:rsidRDefault="00CD219A">
            <w:pPr>
              <w:pStyle w:val="10"/>
              <w:spacing w:line="360" w:lineRule="auto"/>
              <w:ind w:firstLineChars="0" w:firstLine="0"/>
              <w:jc w:val="left"/>
              <w:rPr>
                <w:rFonts w:ascii="宋体" w:hAnsi="宋体" w:hint="eastAsia"/>
                <w:szCs w:val="21"/>
              </w:rPr>
            </w:pPr>
            <w:r>
              <w:rPr>
                <w:rFonts w:ascii="宋体" w:hAnsi="宋体" w:hint="eastAsia"/>
                <w:szCs w:val="21"/>
              </w:rPr>
              <w:t>2、</w:t>
            </w:r>
            <w:r>
              <w:rPr>
                <w:rFonts w:ascii="宋体" w:hAnsi="宋体" w:hint="eastAsia"/>
                <w:szCs w:val="21"/>
              </w:rPr>
              <w:t>检查</w:t>
            </w:r>
            <w:r>
              <w:rPr>
                <w:rFonts w:ascii="宋体" w:hAnsi="宋体" w:hint="eastAsia"/>
                <w:szCs w:val="21"/>
              </w:rPr>
              <w:t>原</w:t>
            </w:r>
            <w:r>
              <w:rPr>
                <w:rFonts w:ascii="宋体" w:hAnsi="宋体" w:hint="eastAsia"/>
                <w:szCs w:val="21"/>
              </w:rPr>
              <w:t>水箱</w:t>
            </w:r>
            <w:r>
              <w:rPr>
                <w:rFonts w:ascii="宋体" w:hAnsi="宋体" w:hint="eastAsia"/>
                <w:szCs w:val="21"/>
              </w:rPr>
              <w:t>低</w:t>
            </w:r>
            <w:r>
              <w:rPr>
                <w:rFonts w:ascii="宋体" w:hAnsi="宋体" w:hint="eastAsia"/>
                <w:szCs w:val="21"/>
              </w:rPr>
              <w:t>液位控制器</w:t>
            </w:r>
          </w:p>
        </w:tc>
      </w:tr>
      <w:tr w:rsidR="00D71BC0" w:rsidTr="00E70E98">
        <w:trPr>
          <w:trHeight w:val="678"/>
          <w:jc w:val="center"/>
        </w:trPr>
        <w:tc>
          <w:tcPr>
            <w:tcW w:w="2518" w:type="dxa"/>
            <w:vAlign w:val="center"/>
          </w:tcPr>
          <w:p w:rsidR="00D71BC0" w:rsidRDefault="007E4CFD">
            <w:pPr>
              <w:spacing w:line="360" w:lineRule="auto"/>
              <w:jc w:val="center"/>
              <w:rPr>
                <w:rFonts w:ascii="宋体" w:hAnsi="宋体"/>
                <w:szCs w:val="21"/>
              </w:rPr>
            </w:pPr>
            <w:r>
              <w:rPr>
                <w:rFonts w:ascii="宋体" w:hAnsi="宋体" w:hint="eastAsia"/>
                <w:szCs w:val="21"/>
              </w:rPr>
              <w:t>输送泵不启动</w:t>
            </w:r>
          </w:p>
        </w:tc>
        <w:tc>
          <w:tcPr>
            <w:tcW w:w="3544" w:type="dxa"/>
          </w:tcPr>
          <w:p w:rsidR="00D71BC0" w:rsidRDefault="007E4CFD">
            <w:pPr>
              <w:pStyle w:val="10"/>
              <w:numPr>
                <w:ilvl w:val="0"/>
                <w:numId w:val="5"/>
              </w:numPr>
              <w:spacing w:line="360" w:lineRule="auto"/>
              <w:ind w:firstLineChars="0"/>
              <w:jc w:val="left"/>
              <w:rPr>
                <w:rFonts w:ascii="宋体" w:hAnsi="宋体"/>
                <w:szCs w:val="21"/>
              </w:rPr>
            </w:pPr>
            <w:r>
              <w:rPr>
                <w:rFonts w:ascii="宋体" w:hAnsi="宋体" w:hint="eastAsia"/>
                <w:szCs w:val="21"/>
              </w:rPr>
              <w:t>纯水箱</w:t>
            </w:r>
            <w:r w:rsidR="00E70E98">
              <w:rPr>
                <w:rFonts w:ascii="宋体" w:hAnsi="宋体" w:hint="eastAsia"/>
                <w:szCs w:val="21"/>
              </w:rPr>
              <w:t>低液位控制器坏</w:t>
            </w:r>
          </w:p>
          <w:p w:rsidR="00D71BC0" w:rsidRDefault="00E70E98">
            <w:pPr>
              <w:pStyle w:val="10"/>
              <w:numPr>
                <w:ilvl w:val="0"/>
                <w:numId w:val="5"/>
              </w:numPr>
              <w:spacing w:line="360" w:lineRule="auto"/>
              <w:ind w:firstLineChars="0"/>
              <w:jc w:val="left"/>
              <w:rPr>
                <w:rFonts w:ascii="宋体" w:hAnsi="宋体"/>
                <w:szCs w:val="21"/>
              </w:rPr>
            </w:pPr>
            <w:r>
              <w:rPr>
                <w:rFonts w:ascii="宋体" w:hAnsi="宋体" w:hint="eastAsia"/>
                <w:szCs w:val="21"/>
              </w:rPr>
              <w:t>水泵控制器坏</w:t>
            </w:r>
          </w:p>
          <w:p w:rsidR="00E70E98" w:rsidRDefault="00E70E98">
            <w:pPr>
              <w:pStyle w:val="10"/>
              <w:numPr>
                <w:ilvl w:val="0"/>
                <w:numId w:val="5"/>
              </w:numPr>
              <w:spacing w:line="360" w:lineRule="auto"/>
              <w:ind w:firstLineChars="0"/>
              <w:jc w:val="left"/>
              <w:rPr>
                <w:rFonts w:ascii="宋体" w:hAnsi="宋体"/>
                <w:szCs w:val="21"/>
              </w:rPr>
            </w:pPr>
            <w:r>
              <w:rPr>
                <w:rFonts w:ascii="宋体" w:hAnsi="宋体" w:hint="eastAsia"/>
                <w:szCs w:val="21"/>
              </w:rPr>
              <w:t>输送泵进空气，水泵控制器保护</w:t>
            </w:r>
          </w:p>
          <w:p w:rsidR="00E70E98" w:rsidRDefault="00E70E98">
            <w:pPr>
              <w:pStyle w:val="10"/>
              <w:numPr>
                <w:ilvl w:val="0"/>
                <w:numId w:val="5"/>
              </w:numPr>
              <w:spacing w:line="360" w:lineRule="auto"/>
              <w:ind w:firstLineChars="0"/>
              <w:jc w:val="left"/>
              <w:rPr>
                <w:rFonts w:ascii="宋体" w:hAnsi="宋体"/>
                <w:szCs w:val="21"/>
              </w:rPr>
            </w:pPr>
            <w:r>
              <w:rPr>
                <w:rFonts w:ascii="宋体" w:hAnsi="宋体" w:hint="eastAsia"/>
                <w:szCs w:val="21"/>
              </w:rPr>
              <w:t>输送泵进口有异物堵塞</w:t>
            </w:r>
          </w:p>
        </w:tc>
        <w:tc>
          <w:tcPr>
            <w:tcW w:w="3358" w:type="dxa"/>
          </w:tcPr>
          <w:p w:rsidR="00D71BC0" w:rsidRDefault="007E4CFD">
            <w:pPr>
              <w:pStyle w:val="10"/>
              <w:numPr>
                <w:ilvl w:val="0"/>
                <w:numId w:val="6"/>
              </w:numPr>
              <w:spacing w:line="360" w:lineRule="auto"/>
              <w:ind w:firstLineChars="0"/>
              <w:jc w:val="left"/>
              <w:rPr>
                <w:rFonts w:ascii="宋体" w:hAnsi="宋体"/>
                <w:szCs w:val="21"/>
              </w:rPr>
            </w:pPr>
            <w:r>
              <w:rPr>
                <w:rFonts w:ascii="宋体" w:hAnsi="宋体" w:hint="eastAsia"/>
                <w:szCs w:val="21"/>
              </w:rPr>
              <w:t>检查纯水箱</w:t>
            </w:r>
            <w:r w:rsidR="00E70E98">
              <w:rPr>
                <w:rFonts w:ascii="宋体" w:hAnsi="宋体" w:hint="eastAsia"/>
                <w:szCs w:val="21"/>
              </w:rPr>
              <w:t>低液位控制器</w:t>
            </w:r>
          </w:p>
          <w:p w:rsidR="00D71BC0" w:rsidRDefault="007E4CFD">
            <w:pPr>
              <w:pStyle w:val="10"/>
              <w:numPr>
                <w:ilvl w:val="0"/>
                <w:numId w:val="6"/>
              </w:numPr>
              <w:spacing w:line="360" w:lineRule="auto"/>
              <w:ind w:firstLineChars="0"/>
              <w:jc w:val="left"/>
              <w:rPr>
                <w:rFonts w:ascii="宋体" w:hAnsi="宋体"/>
                <w:szCs w:val="21"/>
              </w:rPr>
            </w:pPr>
            <w:r>
              <w:rPr>
                <w:rFonts w:ascii="宋体" w:hAnsi="宋体" w:hint="eastAsia"/>
                <w:szCs w:val="21"/>
              </w:rPr>
              <w:t>检查</w:t>
            </w:r>
            <w:r w:rsidR="00E70E98">
              <w:rPr>
                <w:rFonts w:ascii="宋体" w:hAnsi="宋体" w:hint="eastAsia"/>
                <w:szCs w:val="21"/>
              </w:rPr>
              <w:t>水泵控制器</w:t>
            </w:r>
          </w:p>
          <w:p w:rsidR="00E70E98" w:rsidRDefault="00E70E98">
            <w:pPr>
              <w:pStyle w:val="10"/>
              <w:numPr>
                <w:ilvl w:val="0"/>
                <w:numId w:val="6"/>
              </w:numPr>
              <w:spacing w:line="360" w:lineRule="auto"/>
              <w:ind w:firstLineChars="0"/>
              <w:jc w:val="left"/>
              <w:rPr>
                <w:rFonts w:ascii="宋体" w:hAnsi="宋体"/>
                <w:szCs w:val="21"/>
              </w:rPr>
            </w:pPr>
            <w:r>
              <w:rPr>
                <w:rFonts w:ascii="宋体" w:hAnsi="宋体" w:hint="eastAsia"/>
                <w:szCs w:val="21"/>
              </w:rPr>
              <w:t>输送泵排气，复位水泵控制器</w:t>
            </w:r>
          </w:p>
          <w:p w:rsidR="00E70E98" w:rsidRDefault="00E70E98">
            <w:pPr>
              <w:pStyle w:val="10"/>
              <w:numPr>
                <w:ilvl w:val="0"/>
                <w:numId w:val="6"/>
              </w:numPr>
              <w:spacing w:line="360" w:lineRule="auto"/>
              <w:ind w:firstLineChars="0"/>
              <w:jc w:val="left"/>
              <w:rPr>
                <w:rFonts w:ascii="宋体" w:hAnsi="宋体"/>
                <w:szCs w:val="21"/>
              </w:rPr>
            </w:pPr>
            <w:r>
              <w:rPr>
                <w:rFonts w:ascii="宋体" w:hAnsi="宋体" w:hint="eastAsia"/>
                <w:szCs w:val="21"/>
              </w:rPr>
              <w:t>检查纯水箱中是否有异物</w:t>
            </w:r>
          </w:p>
        </w:tc>
      </w:tr>
      <w:tr w:rsidR="00D71BC0" w:rsidTr="002738E3">
        <w:trPr>
          <w:trHeight w:val="2054"/>
          <w:jc w:val="center"/>
        </w:trPr>
        <w:tc>
          <w:tcPr>
            <w:tcW w:w="2518" w:type="dxa"/>
            <w:vAlign w:val="center"/>
          </w:tcPr>
          <w:p w:rsidR="00D71BC0" w:rsidRDefault="007E4CFD" w:rsidP="00E70E98">
            <w:pPr>
              <w:spacing w:line="360" w:lineRule="auto"/>
              <w:ind w:firstLineChars="350" w:firstLine="735"/>
              <w:rPr>
                <w:rFonts w:ascii="宋体" w:hAnsi="宋体"/>
                <w:szCs w:val="21"/>
              </w:rPr>
            </w:pPr>
            <w:r>
              <w:rPr>
                <w:rFonts w:ascii="宋体" w:hAnsi="宋体" w:hint="eastAsia"/>
                <w:szCs w:val="21"/>
              </w:rPr>
              <w:t>低压故障</w:t>
            </w:r>
          </w:p>
        </w:tc>
        <w:tc>
          <w:tcPr>
            <w:tcW w:w="3544" w:type="dxa"/>
          </w:tcPr>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保安过滤器滤芯堵塞</w:t>
            </w:r>
          </w:p>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低压阀损坏</w:t>
            </w:r>
          </w:p>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高压泵旁通阀关闭太多</w:t>
            </w:r>
          </w:p>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工作压力设置太小</w:t>
            </w:r>
          </w:p>
        </w:tc>
        <w:tc>
          <w:tcPr>
            <w:tcW w:w="3358" w:type="dxa"/>
          </w:tcPr>
          <w:p w:rsidR="00D71BC0" w:rsidRDefault="007E4CFD">
            <w:pPr>
              <w:spacing w:line="360" w:lineRule="auto"/>
              <w:jc w:val="left"/>
              <w:rPr>
                <w:rFonts w:ascii="宋体" w:hAnsi="宋体"/>
                <w:szCs w:val="21"/>
              </w:rPr>
            </w:pPr>
            <w:r>
              <w:rPr>
                <w:rFonts w:ascii="宋体" w:hAnsi="宋体" w:hint="eastAsia"/>
                <w:szCs w:val="21"/>
              </w:rPr>
              <w:t>1、检查保安过滤器滤芯</w:t>
            </w:r>
          </w:p>
          <w:p w:rsidR="00D71BC0" w:rsidRDefault="007E4CFD">
            <w:pPr>
              <w:spacing w:line="360" w:lineRule="auto"/>
              <w:jc w:val="left"/>
              <w:rPr>
                <w:rFonts w:ascii="宋体" w:hAnsi="宋体"/>
                <w:szCs w:val="21"/>
              </w:rPr>
            </w:pPr>
            <w:r>
              <w:rPr>
                <w:rFonts w:ascii="宋体" w:hAnsi="宋体" w:hint="eastAsia"/>
                <w:szCs w:val="21"/>
              </w:rPr>
              <w:t>2、检查低压阀</w:t>
            </w:r>
          </w:p>
          <w:p w:rsidR="00D71BC0" w:rsidRDefault="007E4CFD">
            <w:pPr>
              <w:spacing w:line="360" w:lineRule="auto"/>
              <w:jc w:val="left"/>
              <w:rPr>
                <w:rFonts w:ascii="宋体" w:hAnsi="宋体"/>
                <w:szCs w:val="21"/>
              </w:rPr>
            </w:pPr>
            <w:r>
              <w:rPr>
                <w:rFonts w:ascii="宋体" w:hAnsi="宋体" w:hint="eastAsia"/>
                <w:szCs w:val="21"/>
              </w:rPr>
              <w:t>3、适当打开旁通阀</w:t>
            </w:r>
          </w:p>
          <w:p w:rsidR="00D71BC0" w:rsidRDefault="007E4CFD">
            <w:pPr>
              <w:spacing w:line="360" w:lineRule="auto"/>
              <w:jc w:val="left"/>
              <w:rPr>
                <w:rFonts w:ascii="宋体" w:hAnsi="宋体"/>
                <w:szCs w:val="21"/>
              </w:rPr>
            </w:pPr>
            <w:r>
              <w:rPr>
                <w:rFonts w:ascii="宋体" w:hAnsi="宋体" w:hint="eastAsia"/>
                <w:szCs w:val="21"/>
              </w:rPr>
              <w:t>4 、适当增加工作压力</w:t>
            </w:r>
          </w:p>
        </w:tc>
      </w:tr>
      <w:tr w:rsidR="00D71BC0" w:rsidTr="00E70E98">
        <w:trPr>
          <w:trHeight w:val="1173"/>
          <w:jc w:val="center"/>
        </w:trPr>
        <w:tc>
          <w:tcPr>
            <w:tcW w:w="2518" w:type="dxa"/>
          </w:tcPr>
          <w:p w:rsidR="00D71BC0" w:rsidRDefault="00D71BC0">
            <w:pPr>
              <w:spacing w:line="360" w:lineRule="auto"/>
              <w:jc w:val="left"/>
              <w:rPr>
                <w:rFonts w:ascii="宋体" w:hAnsi="宋体"/>
                <w:szCs w:val="21"/>
              </w:rPr>
            </w:pPr>
          </w:p>
          <w:p w:rsidR="00D71BC0" w:rsidRDefault="007E4CFD" w:rsidP="00E70E98">
            <w:pPr>
              <w:spacing w:line="360" w:lineRule="auto"/>
              <w:jc w:val="center"/>
              <w:rPr>
                <w:rFonts w:ascii="宋体" w:hAnsi="宋体"/>
                <w:szCs w:val="21"/>
              </w:rPr>
            </w:pPr>
            <w:r>
              <w:rPr>
                <w:rFonts w:ascii="宋体" w:hAnsi="宋体" w:hint="eastAsia"/>
                <w:szCs w:val="21"/>
              </w:rPr>
              <w:t>纯水产水量不足</w:t>
            </w:r>
          </w:p>
        </w:tc>
        <w:tc>
          <w:tcPr>
            <w:tcW w:w="3544" w:type="dxa"/>
          </w:tcPr>
          <w:p w:rsidR="00D71BC0" w:rsidRDefault="007E4CFD">
            <w:pPr>
              <w:spacing w:line="360" w:lineRule="auto"/>
              <w:jc w:val="left"/>
              <w:rPr>
                <w:rFonts w:ascii="宋体" w:hAnsi="宋体"/>
                <w:szCs w:val="21"/>
              </w:rPr>
            </w:pPr>
            <w:r>
              <w:rPr>
                <w:rFonts w:ascii="宋体" w:hAnsi="宋体" w:hint="eastAsia"/>
                <w:szCs w:val="21"/>
              </w:rPr>
              <w:t>1、运行压力不够</w:t>
            </w:r>
          </w:p>
          <w:p w:rsidR="00D71BC0" w:rsidRDefault="007E4CFD">
            <w:pPr>
              <w:spacing w:line="360" w:lineRule="auto"/>
              <w:jc w:val="left"/>
              <w:rPr>
                <w:rFonts w:ascii="宋体" w:hAnsi="宋体"/>
                <w:szCs w:val="21"/>
              </w:rPr>
            </w:pPr>
            <w:r>
              <w:rPr>
                <w:rFonts w:ascii="宋体" w:hAnsi="宋体" w:hint="eastAsia"/>
                <w:szCs w:val="21"/>
              </w:rPr>
              <w:t>2、膜堵塞</w:t>
            </w:r>
          </w:p>
          <w:p w:rsidR="00D71BC0" w:rsidRDefault="007E4CFD">
            <w:pPr>
              <w:spacing w:line="360" w:lineRule="auto"/>
              <w:jc w:val="left"/>
              <w:rPr>
                <w:rFonts w:ascii="宋体" w:hAnsi="宋体"/>
                <w:szCs w:val="21"/>
              </w:rPr>
            </w:pPr>
            <w:r>
              <w:rPr>
                <w:rFonts w:ascii="宋体" w:hAnsi="宋体" w:hint="eastAsia"/>
                <w:szCs w:val="21"/>
              </w:rPr>
              <w:t>3、水温较低</w:t>
            </w:r>
          </w:p>
        </w:tc>
        <w:tc>
          <w:tcPr>
            <w:tcW w:w="3358" w:type="dxa"/>
          </w:tcPr>
          <w:p w:rsidR="00D71BC0" w:rsidRDefault="007E4CFD">
            <w:pPr>
              <w:spacing w:line="360" w:lineRule="auto"/>
              <w:jc w:val="left"/>
              <w:rPr>
                <w:rFonts w:ascii="宋体" w:hAnsi="宋体"/>
                <w:szCs w:val="21"/>
              </w:rPr>
            </w:pPr>
            <w:r>
              <w:rPr>
                <w:rFonts w:ascii="宋体" w:hAnsi="宋体" w:hint="eastAsia"/>
                <w:szCs w:val="21"/>
              </w:rPr>
              <w:t>1、调节浓水调节阀</w:t>
            </w:r>
          </w:p>
          <w:p w:rsidR="00D71BC0" w:rsidRDefault="007E4CFD">
            <w:pPr>
              <w:spacing w:line="360" w:lineRule="auto"/>
              <w:jc w:val="left"/>
              <w:rPr>
                <w:rFonts w:ascii="宋体" w:hAnsi="宋体"/>
                <w:szCs w:val="21"/>
              </w:rPr>
            </w:pPr>
            <w:r>
              <w:rPr>
                <w:rFonts w:ascii="宋体" w:hAnsi="宋体" w:hint="eastAsia"/>
                <w:szCs w:val="21"/>
              </w:rPr>
              <w:t>2、清洗或更换膜</w:t>
            </w:r>
          </w:p>
          <w:p w:rsidR="00D71BC0" w:rsidRDefault="007E4CFD">
            <w:pPr>
              <w:spacing w:line="360" w:lineRule="auto"/>
              <w:jc w:val="left"/>
              <w:rPr>
                <w:rFonts w:ascii="宋体" w:hAnsi="宋体"/>
                <w:szCs w:val="21"/>
              </w:rPr>
            </w:pPr>
            <w:r>
              <w:rPr>
                <w:rFonts w:ascii="宋体" w:hAnsi="宋体" w:hint="eastAsia"/>
                <w:szCs w:val="21"/>
              </w:rPr>
              <w:t>3、检查水温</w:t>
            </w:r>
          </w:p>
        </w:tc>
      </w:tr>
      <w:tr w:rsidR="00D71BC0" w:rsidTr="00E70E98">
        <w:trPr>
          <w:trHeight w:val="1173"/>
          <w:jc w:val="center"/>
        </w:trPr>
        <w:tc>
          <w:tcPr>
            <w:tcW w:w="2518" w:type="dxa"/>
          </w:tcPr>
          <w:p w:rsidR="00D71BC0" w:rsidRDefault="00D71BC0">
            <w:pPr>
              <w:spacing w:line="360" w:lineRule="auto"/>
              <w:jc w:val="left"/>
              <w:rPr>
                <w:rFonts w:ascii="宋体" w:hAnsi="宋体"/>
                <w:szCs w:val="21"/>
              </w:rPr>
            </w:pPr>
          </w:p>
          <w:p w:rsidR="00D71BC0" w:rsidRDefault="007E4CFD">
            <w:pPr>
              <w:spacing w:line="360" w:lineRule="auto"/>
              <w:ind w:firstLineChars="150" w:firstLine="315"/>
              <w:jc w:val="left"/>
              <w:rPr>
                <w:rFonts w:ascii="宋体" w:hAnsi="宋体"/>
                <w:szCs w:val="21"/>
              </w:rPr>
            </w:pPr>
            <w:r>
              <w:rPr>
                <w:rFonts w:ascii="宋体" w:hAnsi="宋体" w:hint="eastAsia"/>
                <w:szCs w:val="21"/>
              </w:rPr>
              <w:t>产水电导率较高</w:t>
            </w:r>
          </w:p>
        </w:tc>
        <w:tc>
          <w:tcPr>
            <w:tcW w:w="3544" w:type="dxa"/>
          </w:tcPr>
          <w:p w:rsidR="00D71BC0" w:rsidRDefault="007E4CFD">
            <w:pPr>
              <w:spacing w:line="360" w:lineRule="auto"/>
              <w:jc w:val="left"/>
              <w:rPr>
                <w:rFonts w:ascii="宋体" w:hAnsi="宋体"/>
                <w:szCs w:val="21"/>
              </w:rPr>
            </w:pPr>
            <w:r>
              <w:rPr>
                <w:rFonts w:ascii="宋体" w:hAnsi="宋体" w:hint="eastAsia"/>
                <w:szCs w:val="21"/>
              </w:rPr>
              <w:t>1、自来水水质变差</w:t>
            </w:r>
          </w:p>
          <w:p w:rsidR="00D71BC0" w:rsidRDefault="007E4CFD">
            <w:pPr>
              <w:spacing w:line="360" w:lineRule="auto"/>
              <w:jc w:val="left"/>
              <w:rPr>
                <w:rFonts w:ascii="宋体" w:hAnsi="宋体"/>
                <w:szCs w:val="21"/>
              </w:rPr>
            </w:pPr>
            <w:r>
              <w:rPr>
                <w:rFonts w:ascii="宋体" w:hAnsi="宋体" w:hint="eastAsia"/>
                <w:szCs w:val="21"/>
              </w:rPr>
              <w:t>2、运行压力不够或者太高</w:t>
            </w:r>
          </w:p>
          <w:p w:rsidR="00D71BC0" w:rsidRDefault="007E4CFD">
            <w:pPr>
              <w:spacing w:line="360" w:lineRule="auto"/>
              <w:jc w:val="left"/>
              <w:rPr>
                <w:rFonts w:ascii="宋体" w:hAnsi="宋体"/>
                <w:szCs w:val="21"/>
              </w:rPr>
            </w:pPr>
            <w:r>
              <w:rPr>
                <w:rFonts w:ascii="宋体" w:hAnsi="宋体" w:hint="eastAsia"/>
                <w:szCs w:val="21"/>
              </w:rPr>
              <w:t>3、RO膜损坏</w:t>
            </w:r>
          </w:p>
          <w:p w:rsidR="00D71BC0" w:rsidRDefault="007E4CFD">
            <w:pPr>
              <w:spacing w:line="360" w:lineRule="auto"/>
              <w:jc w:val="left"/>
              <w:rPr>
                <w:rFonts w:ascii="宋体" w:hAnsi="宋体"/>
                <w:szCs w:val="21"/>
              </w:rPr>
            </w:pPr>
            <w:r>
              <w:rPr>
                <w:rFonts w:ascii="宋体" w:hAnsi="宋体" w:hint="eastAsia"/>
                <w:szCs w:val="21"/>
              </w:rPr>
              <w:t>4、膜O型圈损坏</w:t>
            </w:r>
          </w:p>
        </w:tc>
        <w:tc>
          <w:tcPr>
            <w:tcW w:w="3358" w:type="dxa"/>
          </w:tcPr>
          <w:p w:rsidR="00D71BC0" w:rsidRDefault="007E4CFD">
            <w:pPr>
              <w:spacing w:line="360" w:lineRule="auto"/>
              <w:jc w:val="left"/>
              <w:rPr>
                <w:rFonts w:ascii="宋体" w:hAnsi="宋体"/>
                <w:szCs w:val="21"/>
              </w:rPr>
            </w:pPr>
            <w:r>
              <w:rPr>
                <w:rFonts w:ascii="宋体" w:hAnsi="宋体" w:hint="eastAsia"/>
                <w:szCs w:val="21"/>
              </w:rPr>
              <w:t>1、检查自来水水质</w:t>
            </w:r>
          </w:p>
          <w:p w:rsidR="00D71BC0" w:rsidRDefault="007E4CFD">
            <w:pPr>
              <w:spacing w:line="360" w:lineRule="auto"/>
              <w:jc w:val="left"/>
              <w:rPr>
                <w:rFonts w:ascii="宋体" w:hAnsi="宋体"/>
                <w:szCs w:val="21"/>
              </w:rPr>
            </w:pPr>
            <w:r>
              <w:rPr>
                <w:rFonts w:ascii="宋体" w:hAnsi="宋体" w:hint="eastAsia"/>
                <w:szCs w:val="21"/>
              </w:rPr>
              <w:t>2、调节浓水调节阀</w:t>
            </w:r>
          </w:p>
          <w:p w:rsidR="00D71BC0" w:rsidRDefault="007E4CFD">
            <w:pPr>
              <w:spacing w:line="360" w:lineRule="auto"/>
              <w:jc w:val="left"/>
              <w:rPr>
                <w:rFonts w:ascii="宋体" w:hAnsi="宋体"/>
                <w:szCs w:val="21"/>
              </w:rPr>
            </w:pPr>
            <w:r>
              <w:rPr>
                <w:rFonts w:ascii="宋体" w:hAnsi="宋体" w:hint="eastAsia"/>
                <w:szCs w:val="21"/>
              </w:rPr>
              <w:t>3、更换、清洗RO膜</w:t>
            </w:r>
          </w:p>
          <w:p w:rsidR="00D71BC0" w:rsidRDefault="007E4CFD">
            <w:pPr>
              <w:spacing w:line="360" w:lineRule="auto"/>
              <w:jc w:val="left"/>
              <w:rPr>
                <w:rFonts w:ascii="宋体" w:hAnsi="宋体"/>
                <w:szCs w:val="21"/>
              </w:rPr>
            </w:pPr>
            <w:r>
              <w:rPr>
                <w:rFonts w:ascii="宋体" w:hAnsi="宋体" w:hint="eastAsia"/>
                <w:szCs w:val="21"/>
              </w:rPr>
              <w:t>4、检查膜O型圈</w:t>
            </w:r>
          </w:p>
        </w:tc>
      </w:tr>
      <w:tr w:rsidR="00D71BC0" w:rsidTr="00E70E98">
        <w:trPr>
          <w:trHeight w:val="413"/>
          <w:jc w:val="center"/>
        </w:trPr>
        <w:tc>
          <w:tcPr>
            <w:tcW w:w="2518" w:type="dxa"/>
          </w:tcPr>
          <w:p w:rsidR="00D71BC0" w:rsidRDefault="007E4CFD" w:rsidP="00E70E98">
            <w:pPr>
              <w:spacing w:line="360" w:lineRule="auto"/>
              <w:ind w:firstLineChars="150" w:firstLine="315"/>
              <w:jc w:val="center"/>
              <w:rPr>
                <w:rFonts w:ascii="宋体" w:hAnsi="宋体"/>
                <w:szCs w:val="21"/>
              </w:rPr>
            </w:pPr>
            <w:r>
              <w:rPr>
                <w:rFonts w:ascii="宋体" w:hAnsi="宋体" w:hint="eastAsia"/>
                <w:szCs w:val="21"/>
              </w:rPr>
              <w:t>高压泵启动后无压力</w:t>
            </w:r>
          </w:p>
        </w:tc>
        <w:tc>
          <w:tcPr>
            <w:tcW w:w="3544" w:type="dxa"/>
          </w:tcPr>
          <w:p w:rsidR="00D71BC0" w:rsidRDefault="007E4CFD">
            <w:pPr>
              <w:pStyle w:val="10"/>
              <w:numPr>
                <w:ilvl w:val="0"/>
                <w:numId w:val="8"/>
              </w:numPr>
              <w:spacing w:line="360" w:lineRule="auto"/>
              <w:ind w:firstLineChars="0"/>
              <w:jc w:val="left"/>
              <w:rPr>
                <w:rFonts w:ascii="宋体" w:hAnsi="宋体"/>
                <w:szCs w:val="21"/>
              </w:rPr>
            </w:pPr>
            <w:r>
              <w:rPr>
                <w:rFonts w:ascii="宋体" w:hAnsi="宋体" w:hint="eastAsia"/>
                <w:szCs w:val="21"/>
              </w:rPr>
              <w:t>泵内部进空气</w:t>
            </w:r>
          </w:p>
          <w:p w:rsidR="00D71BC0" w:rsidRDefault="007E4CFD">
            <w:pPr>
              <w:pStyle w:val="10"/>
              <w:numPr>
                <w:ilvl w:val="0"/>
                <w:numId w:val="8"/>
              </w:numPr>
              <w:spacing w:line="360" w:lineRule="auto"/>
              <w:ind w:firstLineChars="0"/>
              <w:jc w:val="left"/>
              <w:rPr>
                <w:rFonts w:ascii="宋体" w:hAnsi="宋体"/>
                <w:szCs w:val="21"/>
              </w:rPr>
            </w:pPr>
            <w:r>
              <w:rPr>
                <w:rFonts w:ascii="宋体" w:hAnsi="宋体" w:hint="eastAsia"/>
                <w:szCs w:val="21"/>
              </w:rPr>
              <w:t>浓水电磁阀是否关闭</w:t>
            </w:r>
          </w:p>
        </w:tc>
        <w:tc>
          <w:tcPr>
            <w:tcW w:w="3358" w:type="dxa"/>
          </w:tcPr>
          <w:p w:rsidR="00D71BC0" w:rsidRDefault="007E4CFD">
            <w:pPr>
              <w:pStyle w:val="10"/>
              <w:numPr>
                <w:ilvl w:val="0"/>
                <w:numId w:val="9"/>
              </w:numPr>
              <w:spacing w:line="360" w:lineRule="auto"/>
              <w:ind w:firstLineChars="0"/>
              <w:jc w:val="left"/>
              <w:rPr>
                <w:rFonts w:ascii="宋体" w:hAnsi="宋体"/>
                <w:szCs w:val="21"/>
              </w:rPr>
            </w:pPr>
            <w:r>
              <w:rPr>
                <w:rFonts w:ascii="宋体" w:hAnsi="宋体" w:hint="eastAsia"/>
                <w:szCs w:val="21"/>
              </w:rPr>
              <w:t>打开泵上排气阀排气</w:t>
            </w:r>
          </w:p>
          <w:p w:rsidR="00D71BC0" w:rsidRDefault="007E4CFD">
            <w:pPr>
              <w:pStyle w:val="10"/>
              <w:numPr>
                <w:ilvl w:val="0"/>
                <w:numId w:val="9"/>
              </w:numPr>
              <w:spacing w:line="360" w:lineRule="auto"/>
              <w:ind w:firstLineChars="0"/>
              <w:jc w:val="left"/>
              <w:rPr>
                <w:rFonts w:ascii="宋体" w:hAnsi="宋体"/>
                <w:szCs w:val="21"/>
              </w:rPr>
            </w:pPr>
            <w:r>
              <w:rPr>
                <w:rFonts w:ascii="宋体" w:hAnsi="宋体" w:hint="eastAsia"/>
                <w:szCs w:val="21"/>
              </w:rPr>
              <w:t>检查浓水电磁阀</w:t>
            </w:r>
          </w:p>
        </w:tc>
      </w:tr>
      <w:tr w:rsidR="00D71BC0" w:rsidTr="00E70E98">
        <w:trPr>
          <w:trHeight w:val="1173"/>
          <w:jc w:val="center"/>
        </w:trPr>
        <w:tc>
          <w:tcPr>
            <w:tcW w:w="2518" w:type="dxa"/>
          </w:tcPr>
          <w:p w:rsidR="00D71BC0" w:rsidRDefault="00D71BC0">
            <w:pPr>
              <w:spacing w:line="360" w:lineRule="auto"/>
              <w:jc w:val="left"/>
              <w:rPr>
                <w:rFonts w:ascii="宋体" w:hAnsi="宋体"/>
                <w:szCs w:val="21"/>
              </w:rPr>
            </w:pPr>
          </w:p>
          <w:p w:rsidR="00D71BC0" w:rsidRDefault="007E4CFD">
            <w:pPr>
              <w:spacing w:line="360" w:lineRule="auto"/>
              <w:ind w:firstLineChars="250" w:firstLine="525"/>
              <w:jc w:val="left"/>
              <w:rPr>
                <w:rFonts w:ascii="宋体" w:hAnsi="宋体"/>
                <w:szCs w:val="21"/>
              </w:rPr>
            </w:pPr>
            <w:r>
              <w:rPr>
                <w:rFonts w:ascii="宋体" w:hAnsi="宋体" w:hint="eastAsia"/>
                <w:szCs w:val="21"/>
              </w:rPr>
              <w:t>水泵噪音异常大</w:t>
            </w:r>
          </w:p>
        </w:tc>
        <w:tc>
          <w:tcPr>
            <w:tcW w:w="3544" w:type="dxa"/>
          </w:tcPr>
          <w:p w:rsidR="00D71BC0" w:rsidRDefault="007E4CFD">
            <w:pPr>
              <w:spacing w:line="360" w:lineRule="auto"/>
              <w:jc w:val="left"/>
              <w:rPr>
                <w:rFonts w:ascii="宋体" w:hAnsi="宋体"/>
                <w:szCs w:val="21"/>
              </w:rPr>
            </w:pPr>
            <w:r>
              <w:rPr>
                <w:rFonts w:ascii="宋体" w:hAnsi="宋体" w:hint="eastAsia"/>
                <w:szCs w:val="21"/>
              </w:rPr>
              <w:t>1、自然磨损</w:t>
            </w:r>
          </w:p>
          <w:p w:rsidR="00D71BC0" w:rsidRDefault="007E4CFD">
            <w:pPr>
              <w:spacing w:line="360" w:lineRule="auto"/>
              <w:jc w:val="left"/>
              <w:rPr>
                <w:rFonts w:ascii="宋体" w:hAnsi="宋体"/>
                <w:szCs w:val="21"/>
              </w:rPr>
            </w:pPr>
            <w:r>
              <w:rPr>
                <w:rFonts w:ascii="宋体" w:hAnsi="宋体" w:hint="eastAsia"/>
                <w:szCs w:val="21"/>
              </w:rPr>
              <w:t>2、线路接触不良</w:t>
            </w:r>
          </w:p>
          <w:p w:rsidR="00D71BC0" w:rsidRDefault="007E4CFD">
            <w:pPr>
              <w:spacing w:line="360" w:lineRule="auto"/>
              <w:jc w:val="left"/>
              <w:rPr>
                <w:rFonts w:ascii="宋体" w:hAnsi="宋体"/>
                <w:szCs w:val="21"/>
              </w:rPr>
            </w:pPr>
            <w:r>
              <w:rPr>
                <w:rFonts w:ascii="宋体" w:hAnsi="宋体" w:hint="eastAsia"/>
                <w:szCs w:val="21"/>
              </w:rPr>
              <w:t>3、泵固定螺栓松动</w:t>
            </w:r>
          </w:p>
        </w:tc>
        <w:tc>
          <w:tcPr>
            <w:tcW w:w="3358" w:type="dxa"/>
          </w:tcPr>
          <w:p w:rsidR="00D71BC0" w:rsidRDefault="007E4CFD">
            <w:pPr>
              <w:spacing w:line="360" w:lineRule="auto"/>
              <w:jc w:val="left"/>
              <w:rPr>
                <w:rFonts w:ascii="宋体" w:hAnsi="宋体"/>
                <w:szCs w:val="21"/>
              </w:rPr>
            </w:pPr>
            <w:r>
              <w:rPr>
                <w:rFonts w:ascii="宋体" w:hAnsi="宋体" w:hint="eastAsia"/>
                <w:szCs w:val="21"/>
              </w:rPr>
              <w:t>1、更换泵</w:t>
            </w:r>
          </w:p>
          <w:p w:rsidR="00D71BC0" w:rsidRDefault="007E4CFD">
            <w:pPr>
              <w:spacing w:line="360" w:lineRule="auto"/>
              <w:jc w:val="left"/>
              <w:rPr>
                <w:rFonts w:ascii="宋体" w:hAnsi="宋体"/>
                <w:szCs w:val="21"/>
              </w:rPr>
            </w:pPr>
            <w:r>
              <w:rPr>
                <w:rFonts w:ascii="宋体" w:hAnsi="宋体" w:hint="eastAsia"/>
                <w:szCs w:val="21"/>
              </w:rPr>
              <w:t>2、检查线路</w:t>
            </w:r>
          </w:p>
          <w:p w:rsidR="00D71BC0" w:rsidRDefault="007E4CFD">
            <w:pPr>
              <w:spacing w:line="360" w:lineRule="auto"/>
              <w:jc w:val="left"/>
              <w:rPr>
                <w:rFonts w:ascii="宋体" w:hAnsi="宋体"/>
                <w:szCs w:val="21"/>
              </w:rPr>
            </w:pPr>
            <w:r>
              <w:rPr>
                <w:rFonts w:ascii="宋体" w:hAnsi="宋体" w:hint="eastAsia"/>
                <w:szCs w:val="21"/>
              </w:rPr>
              <w:t>3、固定螺栓</w:t>
            </w:r>
          </w:p>
        </w:tc>
      </w:tr>
    </w:tbl>
    <w:bookmarkEnd w:id="0"/>
    <w:p w:rsidR="00D71BC0" w:rsidRDefault="007E4CFD" w:rsidP="002738E3">
      <w:pPr>
        <w:spacing w:line="360" w:lineRule="auto"/>
      </w:pPr>
      <w:r>
        <w:rPr>
          <w:rFonts w:hint="eastAsia"/>
        </w:rPr>
        <w:t xml:space="preserve">  </w:t>
      </w:r>
    </w:p>
    <w:p w:rsidR="00D71BC0" w:rsidRDefault="00D71BC0">
      <w:pPr>
        <w:spacing w:line="360" w:lineRule="auto"/>
      </w:pPr>
    </w:p>
    <w:p w:rsidR="00D71BC0" w:rsidRDefault="00D71BC0">
      <w:pPr>
        <w:spacing w:line="360" w:lineRule="auto"/>
      </w:pPr>
    </w:p>
    <w:p w:rsidR="00D71BC0" w:rsidRDefault="00D71BC0">
      <w:pPr>
        <w:spacing w:line="360" w:lineRule="auto"/>
      </w:pPr>
    </w:p>
    <w:p w:rsidR="00D71BC0" w:rsidRDefault="00D71BC0">
      <w:pPr>
        <w:spacing w:line="360" w:lineRule="auto"/>
      </w:pPr>
    </w:p>
    <w:p w:rsidR="00D71BC0" w:rsidRDefault="00D71BC0">
      <w:pPr>
        <w:tabs>
          <w:tab w:val="left" w:pos="630"/>
        </w:tabs>
        <w:spacing w:line="360" w:lineRule="auto"/>
        <w:rPr>
          <w:rFonts w:ascii="宋体" w:hAnsi="宋体" w:cs="Arial"/>
          <w:b/>
          <w:bCs/>
          <w:sz w:val="24"/>
        </w:rPr>
      </w:pPr>
    </w:p>
    <w:p w:rsidR="00D71BC0" w:rsidRDefault="007E4CFD">
      <w:pPr>
        <w:tabs>
          <w:tab w:val="left" w:pos="630"/>
        </w:tabs>
        <w:spacing w:line="360" w:lineRule="auto"/>
        <w:rPr>
          <w:rFonts w:ascii="宋体" w:hAnsi="宋体" w:cs="Arial"/>
          <w:b/>
          <w:bCs/>
          <w:sz w:val="24"/>
        </w:rPr>
      </w:pPr>
      <w:r>
        <w:rPr>
          <w:rFonts w:ascii="宋体" w:hAnsi="宋体" w:cs="Arial" w:hint="eastAsia"/>
          <w:b/>
          <w:bCs/>
          <w:sz w:val="24"/>
        </w:rPr>
        <w:t>附录1  反渗透膜脱盐率和回收率的计算</w:t>
      </w:r>
    </w:p>
    <w:p w:rsidR="00D71BC0" w:rsidRDefault="00D71BC0">
      <w:pPr>
        <w:tabs>
          <w:tab w:val="left" w:pos="630"/>
        </w:tabs>
        <w:spacing w:line="360" w:lineRule="auto"/>
        <w:rPr>
          <w:rFonts w:ascii="Arial" w:hAnsi="Arial" w:cs="Arial"/>
          <w:b/>
          <w:bCs/>
        </w:rPr>
      </w:pPr>
    </w:p>
    <w:p w:rsidR="00D71BC0" w:rsidRDefault="007E4CFD">
      <w:pPr>
        <w:tabs>
          <w:tab w:val="left" w:pos="630"/>
        </w:tabs>
        <w:spacing w:line="360" w:lineRule="auto"/>
        <w:ind w:firstLine="405"/>
        <w:rPr>
          <w:rFonts w:ascii="Arial" w:hAnsi="Arial" w:cs="Arial"/>
          <w:b/>
        </w:rPr>
      </w:pPr>
      <w:r>
        <w:rPr>
          <w:rFonts w:ascii="Arial" w:hAnsi="Arial" w:cs="Arial" w:hint="eastAsia"/>
          <w:b/>
        </w:rPr>
        <w:t>反渗透膜脱盐率的计算方法</w:t>
      </w:r>
    </w:p>
    <w:p w:rsidR="00D71BC0" w:rsidRDefault="00D71BC0">
      <w:pPr>
        <w:tabs>
          <w:tab w:val="left" w:pos="630"/>
        </w:tabs>
        <w:spacing w:line="360" w:lineRule="auto"/>
        <w:ind w:firstLine="405"/>
        <w:rPr>
          <w:rFonts w:ascii="Arial" w:hAnsi="Arial" w:cs="Arial"/>
          <w:b/>
        </w:rPr>
      </w:pPr>
    </w:p>
    <w:p w:rsidR="008D53B0" w:rsidRDefault="007E4CFD" w:rsidP="008D53B0">
      <w:pPr>
        <w:autoSpaceDE w:val="0"/>
        <w:autoSpaceDN w:val="0"/>
        <w:adjustRightInd w:val="0"/>
        <w:snapToGrid w:val="0"/>
        <w:spacing w:line="360" w:lineRule="auto"/>
        <w:ind w:firstLine="420"/>
      </w:pPr>
      <w:r>
        <w:rPr>
          <w:rFonts w:hint="eastAsia"/>
        </w:rPr>
        <w:t>分别测定原水含盐量、纯水含盐量，按下列公式计算脱盐率。</w:t>
      </w:r>
    </w:p>
    <w:p w:rsidR="00D71BC0" w:rsidRPr="008D53B0" w:rsidRDefault="00E70E98" w:rsidP="008D53B0">
      <w:pPr>
        <w:autoSpaceDE w:val="0"/>
        <w:autoSpaceDN w:val="0"/>
        <w:adjustRightInd w:val="0"/>
        <w:snapToGrid w:val="0"/>
        <w:spacing w:line="360" w:lineRule="auto"/>
        <w:ind w:firstLine="420"/>
      </w:pPr>
      <m:oMathPara>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kern w:val="0"/>
                      <w:sz w:val="28"/>
                      <w:szCs w:val="28"/>
                    </w:rPr>
                  </m:ctrlPr>
                </m:fPr>
                <m:num>
                  <m:sSub>
                    <m:sSubPr>
                      <m:ctrlPr>
                        <w:rPr>
                          <w:rFonts w:ascii="Cambria Math" w:hAnsi="Cambria Math"/>
                          <w:i/>
                          <w:kern w:val="0"/>
                          <w:sz w:val="28"/>
                          <w:szCs w:val="28"/>
                        </w:rPr>
                      </m:ctrlPr>
                    </m:sSubPr>
                    <m:e>
                      <m:r>
                        <w:rPr>
                          <w:rFonts w:ascii="Cambria Math" w:hAnsi="Cambria Math"/>
                          <w:sz w:val="28"/>
                          <w:szCs w:val="28"/>
                        </w:rPr>
                        <m:t>C</m:t>
                      </m:r>
                    </m:e>
                    <m:sub>
                      <m:r>
                        <w:rPr>
                          <w:rFonts w:ascii="Cambria Math" w:hAnsi="Cambria Math"/>
                          <w:sz w:val="28"/>
                          <w:szCs w:val="28"/>
                        </w:rPr>
                        <m:t>p</m:t>
                      </m:r>
                    </m:sub>
                  </m:sSub>
                </m:num>
                <m:den>
                  <m:sSub>
                    <m:sSubPr>
                      <m:ctrlPr>
                        <w:rPr>
                          <w:rFonts w:ascii="Cambria Math" w:hAnsi="Cambria Math"/>
                          <w:i/>
                          <w:kern w:val="0"/>
                          <w:sz w:val="28"/>
                          <w:szCs w:val="28"/>
                        </w:rPr>
                      </m:ctrlPr>
                    </m:sSubPr>
                    <m:e>
                      <m:r>
                        <w:rPr>
                          <w:rFonts w:ascii="Cambria Math" w:hAnsi="Cambria Math"/>
                          <w:sz w:val="28"/>
                          <w:szCs w:val="28"/>
                        </w:rPr>
                        <m:t>C</m:t>
                      </m:r>
                    </m:e>
                    <m:sub>
                      <m:r>
                        <w:rPr>
                          <w:rFonts w:ascii="Cambria Math" w:hAnsi="Cambria Math"/>
                          <w:sz w:val="28"/>
                          <w:szCs w:val="28"/>
                        </w:rPr>
                        <m:t>f</m:t>
                      </m:r>
                    </m:sub>
                  </m:sSub>
                </m:den>
              </m:f>
            </m:e>
          </m:d>
          <m:r>
            <w:rPr>
              <w:rFonts w:ascii="Cambria Math" w:hAnsi="Cambria Math"/>
              <w:sz w:val="28"/>
              <w:szCs w:val="28"/>
            </w:rPr>
            <m:t>×100%</m:t>
          </m:r>
        </m:oMath>
      </m:oMathPara>
    </w:p>
    <w:p w:rsidR="00D71BC0" w:rsidRDefault="007E4CFD">
      <w:pPr>
        <w:pStyle w:val="af0"/>
        <w:tabs>
          <w:tab w:val="center" w:pos="4201"/>
          <w:tab w:val="right" w:leader="dot" w:pos="9298"/>
        </w:tabs>
        <w:spacing w:line="340" w:lineRule="exact"/>
        <w:ind w:firstLineChars="0" w:firstLine="0"/>
      </w:pPr>
      <w:r>
        <w:rPr>
          <w:rFonts w:hint="eastAsia"/>
          <w:color w:val="FF0000"/>
        </w:rPr>
        <w:t xml:space="preserve">                                        </w:t>
      </w:r>
    </w:p>
    <w:p w:rsidR="00D71BC0" w:rsidRDefault="007E4CFD">
      <w:pPr>
        <w:pStyle w:val="af0"/>
        <w:tabs>
          <w:tab w:val="center" w:pos="4201"/>
          <w:tab w:val="right" w:leader="dot" w:pos="9298"/>
        </w:tabs>
        <w:spacing w:line="340" w:lineRule="exact"/>
        <w:ind w:firstLineChars="300" w:firstLine="630"/>
        <w:rPr>
          <w:szCs w:val="21"/>
        </w:rPr>
      </w:pPr>
      <w:r>
        <w:rPr>
          <w:rFonts w:hint="eastAsia"/>
          <w:szCs w:val="21"/>
        </w:rPr>
        <w:t>式中：</w:t>
      </w:r>
    </w:p>
    <w:p w:rsidR="00D71BC0" w:rsidRDefault="007E4CFD">
      <w:pPr>
        <w:pStyle w:val="af0"/>
        <w:tabs>
          <w:tab w:val="center" w:pos="4201"/>
          <w:tab w:val="right" w:leader="dot" w:pos="9298"/>
        </w:tabs>
        <w:spacing w:line="340" w:lineRule="exact"/>
        <w:ind w:firstLineChars="300" w:firstLine="630"/>
        <w:rPr>
          <w:color w:val="FF0000"/>
        </w:rPr>
      </w:pPr>
      <w:r>
        <w:rPr>
          <w:color w:val="FF0000"/>
          <w:position w:val="-4"/>
        </w:rPr>
        <w:object w:dxaOrig="240" w:dyaOrig="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2.75pt" o:ole="">
            <v:imagedata r:id="rId15" o:title=""/>
          </v:shape>
          <o:OLEObject Type="Embed" ProgID="Equation.3" ShapeID="_x0000_i1025" DrawAspect="Content" ObjectID="_1643726183" r:id="rId16"/>
        </w:object>
      </w:r>
      <w:r>
        <w:rPr>
          <w:rFonts w:hint="eastAsia"/>
        </w:rPr>
        <w:t>——脱盐率；</w:t>
      </w:r>
    </w:p>
    <w:p w:rsidR="00D71BC0" w:rsidRDefault="007E4CFD">
      <w:pPr>
        <w:pStyle w:val="af0"/>
        <w:tabs>
          <w:tab w:val="center" w:pos="4201"/>
          <w:tab w:val="right" w:leader="dot" w:pos="9298"/>
        </w:tabs>
        <w:spacing w:line="340" w:lineRule="exact"/>
        <w:ind w:firstLineChars="50" w:firstLine="105"/>
      </w:pPr>
      <w:r>
        <w:rPr>
          <w:rFonts w:hint="eastAsia"/>
          <w:color w:val="FF0000"/>
        </w:rPr>
        <w:t xml:space="preserve">     </w:t>
      </w:r>
      <w:r>
        <w:rPr>
          <w:color w:val="FF0000"/>
          <w:position w:val="-14"/>
        </w:rPr>
        <w:object w:dxaOrig="340" w:dyaOrig="420">
          <v:shape id="_x0000_i1026" type="#_x0000_t75" style="width:16.85pt;height:20.9pt" o:ole="">
            <v:imagedata r:id="rId17" o:title=""/>
          </v:shape>
          <o:OLEObject Type="Embed" ProgID="Equation.3" ShapeID="_x0000_i1026" DrawAspect="Content" ObjectID="_1643726184" r:id="rId18"/>
        </w:object>
      </w:r>
      <w:r>
        <w:rPr>
          <w:rFonts w:hint="eastAsia"/>
          <w:color w:val="FF0000"/>
        </w:rPr>
        <w:t xml:space="preserve"> </w:t>
      </w:r>
      <w:r>
        <w:rPr>
          <w:rFonts w:hint="eastAsia"/>
        </w:rPr>
        <w:t>——纯水含盐量，单位为毫克每升（mg/L）；</w:t>
      </w:r>
    </w:p>
    <w:p w:rsidR="00D71BC0" w:rsidRDefault="007E4CFD">
      <w:pPr>
        <w:autoSpaceDE w:val="0"/>
        <w:autoSpaceDN w:val="0"/>
        <w:adjustRightInd w:val="0"/>
        <w:snapToGrid w:val="0"/>
        <w:spacing w:line="360" w:lineRule="auto"/>
      </w:pPr>
      <w:r>
        <w:rPr>
          <w:rFonts w:hint="eastAsia"/>
          <w:color w:val="FF0000"/>
        </w:rPr>
        <w:t xml:space="preserve">      </w:t>
      </w:r>
      <w:r>
        <w:rPr>
          <w:color w:val="FF0000"/>
          <w:position w:val="-14"/>
        </w:rPr>
        <w:object w:dxaOrig="340" w:dyaOrig="370">
          <v:shape id="_x0000_i1027" type="#_x0000_t75" style="width:16.85pt;height:18.6pt" o:ole="">
            <v:imagedata r:id="rId19" o:title=""/>
          </v:shape>
          <o:OLEObject Type="Embed" ProgID="Equation.3" ShapeID="_x0000_i1027" DrawAspect="Content" ObjectID="_1643726185" r:id="rId20"/>
        </w:object>
      </w:r>
      <w:r>
        <w:rPr>
          <w:rFonts w:hint="eastAsia"/>
        </w:rPr>
        <w:t>——原水含盐量，单位为毫克每升（</w:t>
      </w:r>
      <w:r>
        <w:rPr>
          <w:rFonts w:ascii="宋体" w:hAnsi="宋体" w:cs="宋体" w:hint="eastAsia"/>
        </w:rPr>
        <w:t>mg/L</w:t>
      </w:r>
      <w:r>
        <w:rPr>
          <w:rFonts w:hint="eastAsia"/>
        </w:rPr>
        <w:t>）。</w:t>
      </w:r>
    </w:p>
    <w:p w:rsidR="00D71BC0" w:rsidRDefault="00D71BC0">
      <w:pPr>
        <w:autoSpaceDE w:val="0"/>
        <w:autoSpaceDN w:val="0"/>
        <w:adjustRightInd w:val="0"/>
        <w:snapToGrid w:val="0"/>
        <w:spacing w:line="360" w:lineRule="auto"/>
      </w:pPr>
    </w:p>
    <w:p w:rsidR="00D71BC0" w:rsidRDefault="00D71BC0">
      <w:pPr>
        <w:autoSpaceDE w:val="0"/>
        <w:autoSpaceDN w:val="0"/>
        <w:adjustRightInd w:val="0"/>
        <w:snapToGrid w:val="0"/>
        <w:spacing w:line="360" w:lineRule="auto"/>
      </w:pPr>
    </w:p>
    <w:p w:rsidR="00D71BC0" w:rsidRDefault="007E4CFD">
      <w:pPr>
        <w:spacing w:line="360" w:lineRule="auto"/>
        <w:rPr>
          <w:rFonts w:ascii="宋体" w:hAnsi="宋体" w:cs="宋体"/>
          <w:b/>
          <w:szCs w:val="21"/>
        </w:rPr>
      </w:pPr>
      <w:r>
        <w:rPr>
          <w:rFonts w:ascii="宋体" w:hAnsi="宋体" w:cs="宋体" w:hint="eastAsia"/>
          <w:szCs w:val="21"/>
        </w:rPr>
        <w:t xml:space="preserve">  </w:t>
      </w:r>
      <w:r>
        <w:rPr>
          <w:rFonts w:ascii="宋体" w:hAnsi="宋体" w:cs="宋体" w:hint="eastAsia"/>
          <w:b/>
          <w:szCs w:val="21"/>
        </w:rPr>
        <w:t>反渗透膜回收率的计算方法：</w:t>
      </w:r>
    </w:p>
    <w:p w:rsidR="00D71BC0" w:rsidRDefault="00D71BC0">
      <w:pPr>
        <w:autoSpaceDN w:val="0"/>
        <w:ind w:rightChars="-55" w:right="-115"/>
        <w:rPr>
          <w:b/>
          <w:bCs/>
        </w:rPr>
      </w:pPr>
    </w:p>
    <w:p w:rsidR="00D71BC0" w:rsidRDefault="007E4CFD">
      <w:pPr>
        <w:autoSpaceDE w:val="0"/>
        <w:autoSpaceDN w:val="0"/>
        <w:adjustRightInd w:val="0"/>
        <w:snapToGrid w:val="0"/>
        <w:spacing w:line="360" w:lineRule="auto"/>
        <w:rPr>
          <w:rFonts w:ascii="黑体" w:eastAsia="黑体" w:hAnsi="黑体" w:cs="黑体"/>
        </w:rPr>
      </w:pPr>
      <w:r>
        <w:rPr>
          <w:rFonts w:hint="eastAsia"/>
          <w:b/>
          <w:bCs/>
        </w:rPr>
        <w:t xml:space="preserve"> </w:t>
      </w:r>
      <w:r>
        <w:rPr>
          <w:rFonts w:ascii="黑体" w:eastAsia="黑体" w:hAnsi="黑体" w:cs="黑体" w:hint="eastAsia"/>
        </w:rPr>
        <w:t xml:space="preserve"> </w:t>
      </w:r>
      <w:r>
        <w:rPr>
          <w:rFonts w:ascii="宋体" w:hAnsi="宋体" w:cs="宋体" w:hint="eastAsia"/>
        </w:rPr>
        <w:t>分别测定纯水流量、浓水流量</w:t>
      </w:r>
      <w:r>
        <w:rPr>
          <w:rFonts w:ascii="黑体" w:eastAsia="黑体" w:hAnsi="黑体" w:cs="黑体" w:hint="eastAsia"/>
        </w:rPr>
        <w:t xml:space="preserve">                  </w:t>
      </w:r>
    </w:p>
    <w:p w:rsidR="00D71BC0" w:rsidRDefault="00D71BC0">
      <w:pPr>
        <w:autoSpaceDE w:val="0"/>
        <w:autoSpaceDN w:val="0"/>
        <w:adjustRightInd w:val="0"/>
        <w:snapToGrid w:val="0"/>
        <w:spacing w:line="360" w:lineRule="auto"/>
        <w:rPr>
          <w:rFonts w:ascii="黑体" w:eastAsia="黑体" w:hAnsi="黑体" w:cs="黑体"/>
        </w:rPr>
      </w:pPr>
    </w:p>
    <w:p w:rsidR="00D71BC0" w:rsidRDefault="003450DC">
      <w:pPr>
        <w:autoSpaceDE w:val="0"/>
        <w:autoSpaceDN w:val="0"/>
        <w:adjustRightInd w:val="0"/>
        <w:snapToGrid w:val="0"/>
        <w:spacing w:line="360" w:lineRule="auto"/>
        <w:rPr>
          <w:rFonts w:ascii="黑体" w:eastAsia="黑体" w:hAnsi="黑体" w:cs="黑体"/>
        </w:rPr>
      </w:pPr>
      <w:r>
        <w:rPr>
          <w:rFonts w:ascii="黑体" w:eastAsia="黑体" w:hAnsi="黑体" w:cs="黑体"/>
          <w:position w:val="-32"/>
        </w:rPr>
        <w:object w:dxaOrig="1440" w:dyaOrig="1440">
          <v:shape id="_x0000_s1155" type="#_x0000_t75" style="position:absolute;left:0;text-align:left;margin-left:221.55pt;margin-top:466.7pt;width:97.95pt;height:37pt;z-index:251633664;mso-position-horizontal-relative:page;mso-position-vertical-relative:page;mso-width-relative:page;mso-height-relative:page">
            <v:imagedata r:id="rId21" o:title=""/>
            <w10:wrap anchorx="page" anchory="page"/>
          </v:shape>
          <o:OLEObject Type="Embed" ProgID="Equation.3" ShapeID="_x0000_s1155" DrawAspect="Content" ObjectID="_1643726187" r:id="rId22"/>
        </w:object>
      </w:r>
      <w:r w:rsidR="007E4CFD">
        <w:rPr>
          <w:rFonts w:ascii="黑体" w:eastAsia="黑体" w:hAnsi="黑体" w:cs="黑体" w:hint="eastAsia"/>
        </w:rPr>
        <w:t xml:space="preserve">  </w:t>
      </w:r>
    </w:p>
    <w:p w:rsidR="00D71BC0" w:rsidRDefault="00D71BC0">
      <w:pPr>
        <w:autoSpaceDE w:val="0"/>
        <w:autoSpaceDN w:val="0"/>
        <w:adjustRightInd w:val="0"/>
        <w:snapToGrid w:val="0"/>
        <w:spacing w:line="360" w:lineRule="auto"/>
        <w:rPr>
          <w:rFonts w:ascii="黑体" w:eastAsia="黑体" w:hAnsi="黑体" w:cs="黑体"/>
        </w:rPr>
      </w:pPr>
    </w:p>
    <w:p w:rsidR="00D71BC0" w:rsidRDefault="00D71BC0">
      <w:pPr>
        <w:autoSpaceDE w:val="0"/>
        <w:autoSpaceDN w:val="0"/>
        <w:adjustRightInd w:val="0"/>
        <w:snapToGrid w:val="0"/>
        <w:spacing w:line="360" w:lineRule="auto"/>
        <w:rPr>
          <w:rFonts w:ascii="宋体" w:hAnsi="宋体" w:cs="宋体"/>
        </w:rPr>
      </w:pPr>
    </w:p>
    <w:p w:rsidR="00D71BC0" w:rsidRDefault="00D71BC0">
      <w:pPr>
        <w:autoSpaceDE w:val="0"/>
        <w:autoSpaceDN w:val="0"/>
        <w:adjustRightInd w:val="0"/>
        <w:snapToGrid w:val="0"/>
        <w:spacing w:line="360" w:lineRule="auto"/>
        <w:rPr>
          <w:rFonts w:ascii="宋体" w:hAnsi="宋体" w:cs="宋体"/>
        </w:rPr>
      </w:pPr>
    </w:p>
    <w:p w:rsidR="00D71BC0" w:rsidRDefault="007E4CFD">
      <w:pPr>
        <w:autoSpaceDE w:val="0"/>
        <w:autoSpaceDN w:val="0"/>
        <w:adjustRightInd w:val="0"/>
        <w:snapToGrid w:val="0"/>
        <w:spacing w:line="360" w:lineRule="auto"/>
        <w:rPr>
          <w:rFonts w:ascii="宋体" w:hAnsi="宋体" w:cs="宋体"/>
        </w:rPr>
      </w:pPr>
      <w:r>
        <w:rPr>
          <w:rFonts w:ascii="宋体" w:hAnsi="宋体" w:cs="宋体" w:hint="eastAsia"/>
        </w:rPr>
        <w:t xml:space="preserve">        式中：</w:t>
      </w:r>
    </w:p>
    <w:p w:rsidR="00D71BC0" w:rsidRDefault="003450DC">
      <w:pPr>
        <w:autoSpaceDE w:val="0"/>
        <w:autoSpaceDN w:val="0"/>
        <w:adjustRightInd w:val="0"/>
        <w:snapToGrid w:val="0"/>
        <w:spacing w:line="360" w:lineRule="auto"/>
        <w:rPr>
          <w:rFonts w:ascii="宋体" w:hAnsi="宋体" w:cs="宋体"/>
        </w:rPr>
      </w:pPr>
      <w:r>
        <w:rPr>
          <w:rFonts w:ascii="宋体" w:hAnsi="宋体" w:cs="宋体"/>
          <w:position w:val="-14"/>
        </w:rPr>
        <w:object w:dxaOrig="1440" w:dyaOrig="1440">
          <v:shape id="_x0000_s1156" type="#_x0000_t75" style="position:absolute;left:0;text-align:left;margin-left:28.5pt;margin-top:15.95pt;width:18.95pt;height:19pt;z-index:251631616;mso-width-relative:page;mso-height-relative:page">
            <v:imagedata r:id="rId23" o:title=""/>
          </v:shape>
          <o:OLEObject Type="Embed" ProgID="Equation.3" ShapeID="_x0000_s1156" DrawAspect="Content" ObjectID="_1643726188" r:id="rId24"/>
        </w:object>
      </w:r>
      <w:r w:rsidR="007E4CFD">
        <w:rPr>
          <w:rFonts w:ascii="宋体" w:hAnsi="宋体" w:cs="宋体" w:hint="eastAsia"/>
        </w:rPr>
        <w:t xml:space="preserve">      </w:t>
      </w:r>
      <w:r w:rsidR="007E4CFD">
        <w:rPr>
          <w:rFonts w:ascii="宋体" w:hAnsi="宋体" w:cs="宋体" w:hint="eastAsia"/>
          <w:position w:val="-4"/>
        </w:rPr>
        <w:object w:dxaOrig="230" w:dyaOrig="250">
          <v:shape id="_x0000_i1030" type="#_x0000_t75" style="width:11.6pt;height:12.75pt" o:ole="">
            <v:imagedata r:id="rId25" o:title=""/>
          </v:shape>
          <o:OLEObject Type="Embed" ProgID="Equation.3" ShapeID="_x0000_i1030" DrawAspect="Content" ObjectID="_1643726186" r:id="rId26"/>
        </w:object>
      </w:r>
      <w:r w:rsidR="007E4CFD">
        <w:rPr>
          <w:rFonts w:ascii="宋体" w:hAnsi="宋体" w:cs="宋体" w:hint="eastAsia"/>
        </w:rPr>
        <w:t>——回收率；</w:t>
      </w:r>
    </w:p>
    <w:p w:rsidR="00D71BC0" w:rsidRDefault="003450DC">
      <w:pPr>
        <w:autoSpaceDE w:val="0"/>
        <w:autoSpaceDN w:val="0"/>
        <w:adjustRightInd w:val="0"/>
        <w:snapToGrid w:val="0"/>
        <w:spacing w:line="360" w:lineRule="auto"/>
        <w:rPr>
          <w:rFonts w:ascii="宋体" w:hAnsi="宋体" w:cs="宋体"/>
        </w:rPr>
      </w:pPr>
      <w:r>
        <w:rPr>
          <w:rFonts w:ascii="宋体" w:hAnsi="宋体" w:cs="宋体"/>
          <w:position w:val="-14"/>
        </w:rPr>
        <w:object w:dxaOrig="1440" w:dyaOrig="1440">
          <v:shape id="_x0000_s1157" type="#_x0000_t75" style="position:absolute;left:0;text-align:left;margin-left:30pt;margin-top:17.45pt;width:13.95pt;height:18pt;z-index:251632640;mso-width-relative:page;mso-height-relative:page">
            <v:imagedata r:id="rId27" o:title=""/>
          </v:shape>
          <o:OLEObject Type="Embed" ProgID="Equation.3" ShapeID="_x0000_s1157" DrawAspect="Content" ObjectID="_1643726189" r:id="rId28"/>
        </w:object>
      </w:r>
      <w:r w:rsidR="007E4CFD">
        <w:rPr>
          <w:rFonts w:ascii="宋体" w:hAnsi="宋体" w:cs="宋体" w:hint="eastAsia"/>
        </w:rPr>
        <w:t xml:space="preserve">         ——纯水流量，单位为升每小时（L/h);</w:t>
      </w:r>
    </w:p>
    <w:p w:rsidR="00D71BC0" w:rsidRDefault="007E4CFD">
      <w:pPr>
        <w:autoSpaceDE w:val="0"/>
        <w:autoSpaceDN w:val="0"/>
        <w:adjustRightInd w:val="0"/>
        <w:snapToGrid w:val="0"/>
        <w:spacing w:line="360" w:lineRule="auto"/>
        <w:rPr>
          <w:rFonts w:ascii="宋体" w:hAnsi="宋体" w:cs="宋体"/>
        </w:rPr>
      </w:pPr>
      <w:r>
        <w:rPr>
          <w:rFonts w:ascii="宋体" w:hAnsi="宋体" w:cs="宋体" w:hint="eastAsia"/>
        </w:rPr>
        <w:t xml:space="preserve">         ——浓水流量，单位为升每小时（L/h)。</w:t>
      </w:r>
    </w:p>
    <w:p w:rsidR="00D71BC0" w:rsidRDefault="007E4CFD">
      <w:pPr>
        <w:autoSpaceDN w:val="0"/>
        <w:ind w:leftChars="-72" w:left="-151" w:rightChars="-55" w:right="-115"/>
        <w:rPr>
          <w:b/>
          <w:bCs/>
        </w:rPr>
      </w:pPr>
      <w:r>
        <w:rPr>
          <w:rFonts w:hint="eastAsia"/>
          <w:b/>
          <w:bCs/>
        </w:rPr>
        <w:t xml:space="preserve">   </w:t>
      </w:r>
    </w:p>
    <w:p w:rsidR="00D71BC0" w:rsidRDefault="00D71BC0">
      <w:pPr>
        <w:autoSpaceDN w:val="0"/>
        <w:ind w:rightChars="-55" w:right="-115"/>
        <w:rPr>
          <w:b/>
          <w:bCs/>
        </w:rPr>
      </w:pPr>
    </w:p>
    <w:sectPr w:rsidR="00D71BC0">
      <w:headerReference w:type="default" r:id="rId29"/>
      <w:footerReference w:type="default" r:id="rId30"/>
      <w:headerReference w:type="first" r:id="rId31"/>
      <w:footerReference w:type="first" r:id="rId32"/>
      <w:pgSz w:w="11906" w:h="16838"/>
      <w:pgMar w:top="1417" w:right="1585" w:bottom="1304" w:left="1701" w:header="0" w:footer="992" w:gutter="0"/>
      <w:pgNumType w:fmt="numberInDash"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0DC" w:rsidRDefault="003450DC">
      <w:r>
        <w:separator/>
      </w:r>
    </w:p>
  </w:endnote>
  <w:endnote w:type="continuationSeparator" w:id="0">
    <w:p w:rsidR="003450DC" w:rsidRDefault="0034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doni MT Black">
    <w:altName w:val="Bodoni Bd BT"/>
    <w:panose1 w:val="02070A03080606020203"/>
    <w:charset w:val="00"/>
    <w:family w:val="roman"/>
    <w:pitch w:val="variable"/>
    <w:sig w:usb0="00000003" w:usb1="00000000" w:usb2="00000000" w:usb3="00000000" w:csb0="00000001" w:csb1="00000000"/>
  </w:font>
  <w:font w:name="华文琥珀">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echnic">
    <w:altName w:val="Segoe Print"/>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7E4CFD">
    <w:pPr>
      <w:pStyle w:val="a6"/>
      <w:framePr w:wrap="around" w:vAnchor="text" w:hAnchor="margin" w:xAlign="right" w:yAlign="top"/>
    </w:pPr>
    <w:r>
      <w:rPr>
        <w:rFonts w:hint="eastAsia"/>
      </w:rPr>
      <w:fldChar w:fldCharType="begin"/>
    </w:r>
    <w:r>
      <w:rPr>
        <w:rStyle w:val="aa"/>
        <w:rFonts w:hint="eastAsia"/>
      </w:rPr>
      <w:instrText xml:space="preserve"> PAGE  </w:instrText>
    </w:r>
    <w:r>
      <w:rPr>
        <w:rFonts w:hint="eastAsia"/>
      </w:rPr>
      <w:fldChar w:fldCharType="separate"/>
    </w:r>
    <w:r>
      <w:rPr>
        <w:rStyle w:val="aa"/>
      </w:rPr>
      <w:t>- 1 -</w:t>
    </w:r>
    <w:r>
      <w:rPr>
        <w:rFonts w:hint="eastAsia"/>
      </w:rPr>
      <w:fldChar w:fldCharType="end"/>
    </w:r>
  </w:p>
  <w:p w:rsidR="00D71BC0" w:rsidRDefault="007E4CFD">
    <w:pPr>
      <w:pStyle w:val="a6"/>
      <w:framePr w:wrap="around" w:vAnchor="text" w:hAnchor="margin" w:yAlign="top"/>
      <w:ind w:right="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D71BC0">
    <w:pPr>
      <w:pStyle w:val="a7"/>
      <w:framePr w:wrap="around" w:vAnchor="text" w:hAnchor="margin" w:xAlign="center" w:yAlign="top"/>
      <w:pBdr>
        <w:top w:val="none" w:sz="0" w:space="0" w:color="auto"/>
        <w:left w:val="none" w:sz="0" w:space="0" w:color="auto"/>
        <w:bottom w:val="none" w:sz="0" w:space="0" w:color="auto"/>
        <w:right w:val="none" w:sz="0" w:space="0" w:color="auto"/>
      </w:pBdr>
      <w:ind w:right="360"/>
    </w:pPr>
  </w:p>
  <w:p w:rsidR="00D71BC0" w:rsidRDefault="00D71BC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0DC" w:rsidRDefault="003450DC">
      <w:r>
        <w:separator/>
      </w:r>
    </w:p>
  </w:footnote>
  <w:footnote w:type="continuationSeparator" w:id="0">
    <w:p w:rsidR="003450DC" w:rsidRDefault="0034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D71BC0">
    <w:pPr>
      <w:pStyle w:val="a7"/>
      <w:framePr w:wrap="around" w:vAnchor="text" w:hAnchor="margin" w:xAlign="right" w:yAlign="top"/>
      <w:pBdr>
        <w:top w:val="none" w:sz="0" w:space="0" w:color="auto"/>
        <w:left w:val="none" w:sz="0" w:space="0" w:color="auto"/>
        <w:bottom w:val="none" w:sz="0" w:space="0" w:color="auto"/>
        <w:right w:val="none" w:sz="0" w:space="0" w:color="auto"/>
      </w:pBdr>
      <w:ind w:right="360"/>
    </w:pPr>
  </w:p>
  <w:p w:rsidR="00D71BC0" w:rsidRDefault="007E4CFD">
    <w:pPr>
      <w:pStyle w:val="a7"/>
      <w:framePr w:wrap="around" w:vAnchor="text" w:hAnchor="margin" w:xAlign="right" w:yAlign="top"/>
      <w:pBdr>
        <w:top w:val="none" w:sz="0" w:space="0" w:color="auto"/>
        <w:left w:val="none" w:sz="0" w:space="0" w:color="auto"/>
        <w:bottom w:val="none" w:sz="0" w:space="0" w:color="auto"/>
        <w:right w:val="none" w:sz="0" w:space="0" w:color="auto"/>
      </w:pBdr>
      <w:ind w:right="360"/>
      <w:rPr>
        <w:rFonts w:ascii="微软雅黑" w:eastAsia="微软雅黑" w:hAnsi="微软雅黑"/>
        <w:color w:val="4F81BD"/>
      </w:rPr>
    </w:pPr>
    <w:r>
      <w:rPr>
        <w:rFonts w:hint="eastAsia"/>
      </w:rPr>
      <w:t xml:space="preserve">                                             </w:t>
    </w:r>
  </w:p>
  <w:p w:rsidR="00D71BC0" w:rsidRDefault="00D71BC0">
    <w:pPr>
      <w:pStyle w:val="a7"/>
      <w:framePr w:wrap="around" w:vAnchor="text" w:hAnchor="margin" w:xAlign="right" w:yAlign="top"/>
      <w:pBdr>
        <w:top w:val="none" w:sz="0" w:space="0" w:color="auto"/>
        <w:left w:val="none" w:sz="0" w:space="0" w:color="auto"/>
        <w:bottom w:val="none" w:sz="0" w:space="0" w:color="auto"/>
        <w:right w:val="none" w:sz="0" w:space="0" w:color="auto"/>
      </w:pBdr>
      <w:ind w:right="360"/>
    </w:pPr>
  </w:p>
  <w:p w:rsidR="00D71BC0" w:rsidRDefault="00D71BC0">
    <w:pPr>
      <w:pStyle w:val="a7"/>
      <w:ind w:right="360"/>
    </w:pPr>
  </w:p>
  <w:p w:rsidR="00D71BC0" w:rsidRDefault="00D71BC0">
    <w:pPr>
      <w:pStyle w:val="a7"/>
      <w:ind w:right="360"/>
    </w:pPr>
  </w:p>
  <w:p w:rsidR="00D71BC0" w:rsidRDefault="00D71BC0">
    <w:pPr>
      <w:pStyle w:val="a7"/>
      <w:ind w:right="360"/>
    </w:pPr>
  </w:p>
  <w:p w:rsidR="00D71BC0" w:rsidRDefault="003450DC">
    <w:pPr>
      <w:pStyle w:val="a7"/>
      <w:ind w:right="360"/>
    </w:pPr>
    <w:r>
      <w:pict>
        <v:shapetype id="_x0000_t32" coordsize="21600,21600" o:spt="32" o:oned="t" path="m,l21600,21600e" filled="f">
          <v:path arrowok="t" fillok="f" o:connecttype="none"/>
          <o:lock v:ext="edit" shapetype="t"/>
        </v:shapetype>
        <v:shape id="_x0000_s2050" type="#_x0000_t32" style="position:absolute;left:0;text-align:left;margin-left:2.85pt;margin-top:4.7pt;width:447.75pt;height:0;z-index:251658240;mso-width-relative:page;mso-height-relative:page"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D71BC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0B57"/>
    <w:multiLevelType w:val="multilevel"/>
    <w:tmpl w:val="10C50B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A518B9"/>
    <w:multiLevelType w:val="multilevel"/>
    <w:tmpl w:val="1CA518B9"/>
    <w:lvl w:ilvl="0">
      <w:start w:val="1"/>
      <w:numFmt w:val="decimal"/>
      <w:lvlText w:val="%1"/>
      <w:lvlJc w:val="left"/>
      <w:pPr>
        <w:ind w:left="360" w:hanging="360"/>
      </w:pPr>
      <w:rPr>
        <w:rFonts w:asciiTheme="majorEastAsia" w:eastAsiaTheme="majorEastAsia" w:hAnsiTheme="majorEastAsia"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997F4C"/>
    <w:multiLevelType w:val="multilevel"/>
    <w:tmpl w:val="26997F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75C3B5A"/>
    <w:multiLevelType w:val="multilevel"/>
    <w:tmpl w:val="575C3B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E81EC1"/>
    <w:multiLevelType w:val="multilevel"/>
    <w:tmpl w:val="5FE81E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4B3571"/>
    <w:multiLevelType w:val="multilevel"/>
    <w:tmpl w:val="694B35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99B1A90"/>
    <w:multiLevelType w:val="multilevel"/>
    <w:tmpl w:val="699B1A90"/>
    <w:lvl w:ilvl="0">
      <w:start w:val="4"/>
      <w:numFmt w:val="bullet"/>
      <w:lvlText w:val="▲"/>
      <w:lvlJc w:val="left"/>
      <w:pPr>
        <w:ind w:left="1710" w:hanging="360"/>
      </w:pPr>
      <w:rPr>
        <w:rFonts w:ascii="宋体" w:eastAsia="宋体" w:hAnsi="宋体" w:cs="Times New Roman" w:hint="eastAsia"/>
      </w:rPr>
    </w:lvl>
    <w:lvl w:ilvl="1">
      <w:start w:val="1"/>
      <w:numFmt w:val="bullet"/>
      <w:lvlText w:val=""/>
      <w:lvlJc w:val="left"/>
      <w:pPr>
        <w:ind w:left="2190" w:hanging="420"/>
      </w:pPr>
      <w:rPr>
        <w:rFonts w:ascii="Wingdings" w:hAnsi="Wingdings" w:hint="default"/>
      </w:rPr>
    </w:lvl>
    <w:lvl w:ilvl="2">
      <w:start w:val="1"/>
      <w:numFmt w:val="bullet"/>
      <w:lvlText w:val=""/>
      <w:lvlJc w:val="left"/>
      <w:pPr>
        <w:ind w:left="2610" w:hanging="420"/>
      </w:pPr>
      <w:rPr>
        <w:rFonts w:ascii="Wingdings" w:hAnsi="Wingdings" w:hint="default"/>
      </w:rPr>
    </w:lvl>
    <w:lvl w:ilvl="3">
      <w:start w:val="1"/>
      <w:numFmt w:val="bullet"/>
      <w:lvlText w:val=""/>
      <w:lvlJc w:val="left"/>
      <w:pPr>
        <w:ind w:left="3030" w:hanging="420"/>
      </w:pPr>
      <w:rPr>
        <w:rFonts w:ascii="Wingdings" w:hAnsi="Wingdings" w:hint="default"/>
      </w:rPr>
    </w:lvl>
    <w:lvl w:ilvl="4">
      <w:start w:val="1"/>
      <w:numFmt w:val="bullet"/>
      <w:lvlText w:val=""/>
      <w:lvlJc w:val="left"/>
      <w:pPr>
        <w:ind w:left="3450" w:hanging="420"/>
      </w:pPr>
      <w:rPr>
        <w:rFonts w:ascii="Wingdings" w:hAnsi="Wingdings" w:hint="default"/>
      </w:rPr>
    </w:lvl>
    <w:lvl w:ilvl="5">
      <w:start w:val="1"/>
      <w:numFmt w:val="bullet"/>
      <w:lvlText w:val=""/>
      <w:lvlJc w:val="left"/>
      <w:pPr>
        <w:ind w:left="3870" w:hanging="420"/>
      </w:pPr>
      <w:rPr>
        <w:rFonts w:ascii="Wingdings" w:hAnsi="Wingdings" w:hint="default"/>
      </w:rPr>
    </w:lvl>
    <w:lvl w:ilvl="6">
      <w:start w:val="1"/>
      <w:numFmt w:val="bullet"/>
      <w:lvlText w:val=""/>
      <w:lvlJc w:val="left"/>
      <w:pPr>
        <w:ind w:left="4290" w:hanging="420"/>
      </w:pPr>
      <w:rPr>
        <w:rFonts w:ascii="Wingdings" w:hAnsi="Wingdings" w:hint="default"/>
      </w:rPr>
    </w:lvl>
    <w:lvl w:ilvl="7">
      <w:start w:val="1"/>
      <w:numFmt w:val="bullet"/>
      <w:lvlText w:val=""/>
      <w:lvlJc w:val="left"/>
      <w:pPr>
        <w:ind w:left="4710" w:hanging="420"/>
      </w:pPr>
      <w:rPr>
        <w:rFonts w:ascii="Wingdings" w:hAnsi="Wingdings" w:hint="default"/>
      </w:rPr>
    </w:lvl>
    <w:lvl w:ilvl="8">
      <w:start w:val="1"/>
      <w:numFmt w:val="bullet"/>
      <w:lvlText w:val=""/>
      <w:lvlJc w:val="left"/>
      <w:pPr>
        <w:ind w:left="5130" w:hanging="420"/>
      </w:pPr>
      <w:rPr>
        <w:rFonts w:ascii="Wingdings" w:hAnsi="Wingdings" w:hint="default"/>
      </w:rPr>
    </w:lvl>
  </w:abstractNum>
  <w:abstractNum w:abstractNumId="7" w15:restartNumberingAfterBreak="0">
    <w:nsid w:val="7224284A"/>
    <w:multiLevelType w:val="multilevel"/>
    <w:tmpl w:val="722428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70121C7"/>
    <w:multiLevelType w:val="multilevel"/>
    <w:tmpl w:val="770121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6"/>
  </w:num>
  <w:num w:numId="4">
    <w:abstractNumId w:val="2"/>
  </w:num>
  <w:num w:numId="5">
    <w:abstractNumId w:val="8"/>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416" fillcolor="white" stroke="f">
      <v:fill color="white"/>
      <v:stroke on="f"/>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6BD"/>
    <w:rsid w:val="00003C4B"/>
    <w:rsid w:val="00004B86"/>
    <w:rsid w:val="00005D58"/>
    <w:rsid w:val="000123F7"/>
    <w:rsid w:val="000155AF"/>
    <w:rsid w:val="00042962"/>
    <w:rsid w:val="0004337B"/>
    <w:rsid w:val="000444A4"/>
    <w:rsid w:val="00050ED8"/>
    <w:rsid w:val="00054CDF"/>
    <w:rsid w:val="0006639A"/>
    <w:rsid w:val="00070D8C"/>
    <w:rsid w:val="00072B66"/>
    <w:rsid w:val="00073EDB"/>
    <w:rsid w:val="00085E33"/>
    <w:rsid w:val="00093376"/>
    <w:rsid w:val="00094B0A"/>
    <w:rsid w:val="00097374"/>
    <w:rsid w:val="000A3ACE"/>
    <w:rsid w:val="000C0F0C"/>
    <w:rsid w:val="000C7C16"/>
    <w:rsid w:val="000D0D96"/>
    <w:rsid w:val="000D1B47"/>
    <w:rsid w:val="000D27B6"/>
    <w:rsid w:val="000E57DE"/>
    <w:rsid w:val="000F0E1F"/>
    <w:rsid w:val="000F2FBC"/>
    <w:rsid w:val="000F4E73"/>
    <w:rsid w:val="000F6D14"/>
    <w:rsid w:val="00106413"/>
    <w:rsid w:val="0010668F"/>
    <w:rsid w:val="00113999"/>
    <w:rsid w:val="001208E5"/>
    <w:rsid w:val="00120C62"/>
    <w:rsid w:val="00122632"/>
    <w:rsid w:val="00147485"/>
    <w:rsid w:val="00163CB9"/>
    <w:rsid w:val="0016752A"/>
    <w:rsid w:val="00170AEA"/>
    <w:rsid w:val="00172A27"/>
    <w:rsid w:val="00183667"/>
    <w:rsid w:val="001841FE"/>
    <w:rsid w:val="001928BC"/>
    <w:rsid w:val="001A039D"/>
    <w:rsid w:val="001A2962"/>
    <w:rsid w:val="001A3490"/>
    <w:rsid w:val="001A7030"/>
    <w:rsid w:val="001B241F"/>
    <w:rsid w:val="001B787A"/>
    <w:rsid w:val="001B7B79"/>
    <w:rsid w:val="001B7C6A"/>
    <w:rsid w:val="001C2A96"/>
    <w:rsid w:val="001D636D"/>
    <w:rsid w:val="001E0B83"/>
    <w:rsid w:val="001F2B58"/>
    <w:rsid w:val="001F3D22"/>
    <w:rsid w:val="0020429C"/>
    <w:rsid w:val="002063DB"/>
    <w:rsid w:val="00206F05"/>
    <w:rsid w:val="0021040C"/>
    <w:rsid w:val="00211E86"/>
    <w:rsid w:val="00221EE5"/>
    <w:rsid w:val="00222372"/>
    <w:rsid w:val="0022688D"/>
    <w:rsid w:val="00226900"/>
    <w:rsid w:val="00235C08"/>
    <w:rsid w:val="00241C9C"/>
    <w:rsid w:val="0024375E"/>
    <w:rsid w:val="0026144C"/>
    <w:rsid w:val="00262A3F"/>
    <w:rsid w:val="0027006F"/>
    <w:rsid w:val="0027201C"/>
    <w:rsid w:val="002738E3"/>
    <w:rsid w:val="002803B6"/>
    <w:rsid w:val="00281025"/>
    <w:rsid w:val="0028169A"/>
    <w:rsid w:val="002961FB"/>
    <w:rsid w:val="002B1A3D"/>
    <w:rsid w:val="002B2DBA"/>
    <w:rsid w:val="002C03EC"/>
    <w:rsid w:val="002C3594"/>
    <w:rsid w:val="002C6907"/>
    <w:rsid w:val="002C7DB6"/>
    <w:rsid w:val="002D1DC3"/>
    <w:rsid w:val="002D5CF9"/>
    <w:rsid w:val="002D7767"/>
    <w:rsid w:val="002E1B8A"/>
    <w:rsid w:val="002E27FA"/>
    <w:rsid w:val="002E50BC"/>
    <w:rsid w:val="002E679E"/>
    <w:rsid w:val="002F7BFE"/>
    <w:rsid w:val="00306AF7"/>
    <w:rsid w:val="003071E2"/>
    <w:rsid w:val="0031594C"/>
    <w:rsid w:val="0032469C"/>
    <w:rsid w:val="003322AB"/>
    <w:rsid w:val="003401D3"/>
    <w:rsid w:val="003450DC"/>
    <w:rsid w:val="00347795"/>
    <w:rsid w:val="00347CED"/>
    <w:rsid w:val="0035100C"/>
    <w:rsid w:val="00357DE2"/>
    <w:rsid w:val="003614DD"/>
    <w:rsid w:val="00370175"/>
    <w:rsid w:val="003737E1"/>
    <w:rsid w:val="00384FF1"/>
    <w:rsid w:val="003924FF"/>
    <w:rsid w:val="003957D2"/>
    <w:rsid w:val="003A07BD"/>
    <w:rsid w:val="003A7DAE"/>
    <w:rsid w:val="003B1269"/>
    <w:rsid w:val="003B45F9"/>
    <w:rsid w:val="003B5ACF"/>
    <w:rsid w:val="003C3C8E"/>
    <w:rsid w:val="003C41E2"/>
    <w:rsid w:val="003C65DE"/>
    <w:rsid w:val="003E7E06"/>
    <w:rsid w:val="003F5808"/>
    <w:rsid w:val="00400185"/>
    <w:rsid w:val="004026D7"/>
    <w:rsid w:val="00404B39"/>
    <w:rsid w:val="00411041"/>
    <w:rsid w:val="004118C4"/>
    <w:rsid w:val="004139BC"/>
    <w:rsid w:val="00423C33"/>
    <w:rsid w:val="00424893"/>
    <w:rsid w:val="00430506"/>
    <w:rsid w:val="00433C0F"/>
    <w:rsid w:val="004364AD"/>
    <w:rsid w:val="004439C6"/>
    <w:rsid w:val="0044757E"/>
    <w:rsid w:val="00453E61"/>
    <w:rsid w:val="004557BD"/>
    <w:rsid w:val="0046621C"/>
    <w:rsid w:val="0046789C"/>
    <w:rsid w:val="00474AF9"/>
    <w:rsid w:val="0048071D"/>
    <w:rsid w:val="004814F0"/>
    <w:rsid w:val="00482A6E"/>
    <w:rsid w:val="004916EF"/>
    <w:rsid w:val="00495BFA"/>
    <w:rsid w:val="004A192C"/>
    <w:rsid w:val="004A1C00"/>
    <w:rsid w:val="004A47AA"/>
    <w:rsid w:val="004A7C42"/>
    <w:rsid w:val="004B3C53"/>
    <w:rsid w:val="004B7DF6"/>
    <w:rsid w:val="004D0C00"/>
    <w:rsid w:val="004E02E1"/>
    <w:rsid w:val="004E1055"/>
    <w:rsid w:val="004F3FFD"/>
    <w:rsid w:val="005237E6"/>
    <w:rsid w:val="00526650"/>
    <w:rsid w:val="00532BA4"/>
    <w:rsid w:val="0054460A"/>
    <w:rsid w:val="005508A4"/>
    <w:rsid w:val="00556860"/>
    <w:rsid w:val="00561284"/>
    <w:rsid w:val="00564281"/>
    <w:rsid w:val="005754E9"/>
    <w:rsid w:val="00583E20"/>
    <w:rsid w:val="00590766"/>
    <w:rsid w:val="005942D4"/>
    <w:rsid w:val="00594D1E"/>
    <w:rsid w:val="005A31CE"/>
    <w:rsid w:val="005A76D0"/>
    <w:rsid w:val="005B29D1"/>
    <w:rsid w:val="005C2CF8"/>
    <w:rsid w:val="005C321A"/>
    <w:rsid w:val="005C3237"/>
    <w:rsid w:val="005D07D3"/>
    <w:rsid w:val="005D42DC"/>
    <w:rsid w:val="006072C3"/>
    <w:rsid w:val="006107B4"/>
    <w:rsid w:val="00612C7F"/>
    <w:rsid w:val="00625959"/>
    <w:rsid w:val="006413F7"/>
    <w:rsid w:val="00645F5A"/>
    <w:rsid w:val="00650F8F"/>
    <w:rsid w:val="00655715"/>
    <w:rsid w:val="00661D5E"/>
    <w:rsid w:val="0066652B"/>
    <w:rsid w:val="00666870"/>
    <w:rsid w:val="0067249A"/>
    <w:rsid w:val="00672E70"/>
    <w:rsid w:val="00680DB9"/>
    <w:rsid w:val="00681292"/>
    <w:rsid w:val="006816C2"/>
    <w:rsid w:val="00686BF8"/>
    <w:rsid w:val="00686FD0"/>
    <w:rsid w:val="00692BCF"/>
    <w:rsid w:val="006A1D6A"/>
    <w:rsid w:val="006A3267"/>
    <w:rsid w:val="006A51F0"/>
    <w:rsid w:val="006A7ADA"/>
    <w:rsid w:val="006B7D2E"/>
    <w:rsid w:val="006D4D75"/>
    <w:rsid w:val="006E3B66"/>
    <w:rsid w:val="006E72EE"/>
    <w:rsid w:val="006F2ECC"/>
    <w:rsid w:val="006F3840"/>
    <w:rsid w:val="007063EB"/>
    <w:rsid w:val="007068F7"/>
    <w:rsid w:val="007163AF"/>
    <w:rsid w:val="00721CAE"/>
    <w:rsid w:val="00730153"/>
    <w:rsid w:val="0073293C"/>
    <w:rsid w:val="0074555A"/>
    <w:rsid w:val="007472C0"/>
    <w:rsid w:val="00751765"/>
    <w:rsid w:val="00756510"/>
    <w:rsid w:val="0075735A"/>
    <w:rsid w:val="00760EE5"/>
    <w:rsid w:val="00780A83"/>
    <w:rsid w:val="00783309"/>
    <w:rsid w:val="007848F5"/>
    <w:rsid w:val="007866D3"/>
    <w:rsid w:val="0079061C"/>
    <w:rsid w:val="007A02E3"/>
    <w:rsid w:val="007A4540"/>
    <w:rsid w:val="007C1ACF"/>
    <w:rsid w:val="007C37CE"/>
    <w:rsid w:val="007C7DFB"/>
    <w:rsid w:val="007D0E57"/>
    <w:rsid w:val="007D45AC"/>
    <w:rsid w:val="007E0725"/>
    <w:rsid w:val="007E40B2"/>
    <w:rsid w:val="007E4CFD"/>
    <w:rsid w:val="007E7582"/>
    <w:rsid w:val="007F7158"/>
    <w:rsid w:val="008023E6"/>
    <w:rsid w:val="00805908"/>
    <w:rsid w:val="008158AB"/>
    <w:rsid w:val="00820F6A"/>
    <w:rsid w:val="008260A3"/>
    <w:rsid w:val="0083363C"/>
    <w:rsid w:val="00833B90"/>
    <w:rsid w:val="008504DE"/>
    <w:rsid w:val="0085436F"/>
    <w:rsid w:val="00876813"/>
    <w:rsid w:val="00880A80"/>
    <w:rsid w:val="00881C67"/>
    <w:rsid w:val="008848DE"/>
    <w:rsid w:val="00892B76"/>
    <w:rsid w:val="00894451"/>
    <w:rsid w:val="008B6F96"/>
    <w:rsid w:val="008D23C2"/>
    <w:rsid w:val="008D314B"/>
    <w:rsid w:val="008D53B0"/>
    <w:rsid w:val="008E2346"/>
    <w:rsid w:val="008E3166"/>
    <w:rsid w:val="008E4AFA"/>
    <w:rsid w:val="008E4F8E"/>
    <w:rsid w:val="008E6808"/>
    <w:rsid w:val="00902777"/>
    <w:rsid w:val="00905454"/>
    <w:rsid w:val="00927F69"/>
    <w:rsid w:val="00932510"/>
    <w:rsid w:val="00932E27"/>
    <w:rsid w:val="009402A7"/>
    <w:rsid w:val="009466D3"/>
    <w:rsid w:val="009518B0"/>
    <w:rsid w:val="00951E9C"/>
    <w:rsid w:val="009618DB"/>
    <w:rsid w:val="00966AF3"/>
    <w:rsid w:val="00967E99"/>
    <w:rsid w:val="00972AB7"/>
    <w:rsid w:val="009732AC"/>
    <w:rsid w:val="00975766"/>
    <w:rsid w:val="00994E8E"/>
    <w:rsid w:val="009956F6"/>
    <w:rsid w:val="00996FBD"/>
    <w:rsid w:val="00997DAF"/>
    <w:rsid w:val="009A2ED7"/>
    <w:rsid w:val="009A5571"/>
    <w:rsid w:val="009B0742"/>
    <w:rsid w:val="009B5822"/>
    <w:rsid w:val="009C1C44"/>
    <w:rsid w:val="009C3AFD"/>
    <w:rsid w:val="009C4B50"/>
    <w:rsid w:val="009D51D8"/>
    <w:rsid w:val="009D59F4"/>
    <w:rsid w:val="009E00D7"/>
    <w:rsid w:val="00A04511"/>
    <w:rsid w:val="00A21203"/>
    <w:rsid w:val="00A22232"/>
    <w:rsid w:val="00A263C1"/>
    <w:rsid w:val="00A277A1"/>
    <w:rsid w:val="00A31DE8"/>
    <w:rsid w:val="00A32710"/>
    <w:rsid w:val="00A35935"/>
    <w:rsid w:val="00A42F1C"/>
    <w:rsid w:val="00A46A98"/>
    <w:rsid w:val="00A47FCC"/>
    <w:rsid w:val="00A6351C"/>
    <w:rsid w:val="00A637B6"/>
    <w:rsid w:val="00A64EDD"/>
    <w:rsid w:val="00A67999"/>
    <w:rsid w:val="00A7386C"/>
    <w:rsid w:val="00A75C57"/>
    <w:rsid w:val="00A819CF"/>
    <w:rsid w:val="00A86BA9"/>
    <w:rsid w:val="00A877C8"/>
    <w:rsid w:val="00A959CB"/>
    <w:rsid w:val="00AA3450"/>
    <w:rsid w:val="00AA4C13"/>
    <w:rsid w:val="00AA4C7D"/>
    <w:rsid w:val="00AB4FD4"/>
    <w:rsid w:val="00AB78AF"/>
    <w:rsid w:val="00AC1491"/>
    <w:rsid w:val="00AC6943"/>
    <w:rsid w:val="00AD3815"/>
    <w:rsid w:val="00AD7EA3"/>
    <w:rsid w:val="00AE4770"/>
    <w:rsid w:val="00AF0D2D"/>
    <w:rsid w:val="00AF570D"/>
    <w:rsid w:val="00B027AC"/>
    <w:rsid w:val="00B034C7"/>
    <w:rsid w:val="00B12249"/>
    <w:rsid w:val="00B24B55"/>
    <w:rsid w:val="00B373EC"/>
    <w:rsid w:val="00B41612"/>
    <w:rsid w:val="00B41823"/>
    <w:rsid w:val="00B44870"/>
    <w:rsid w:val="00B4695C"/>
    <w:rsid w:val="00B47F1E"/>
    <w:rsid w:val="00B50B35"/>
    <w:rsid w:val="00B53C77"/>
    <w:rsid w:val="00B550A0"/>
    <w:rsid w:val="00B626E3"/>
    <w:rsid w:val="00B6334E"/>
    <w:rsid w:val="00B65D75"/>
    <w:rsid w:val="00B76477"/>
    <w:rsid w:val="00B811B0"/>
    <w:rsid w:val="00B84C34"/>
    <w:rsid w:val="00BA5570"/>
    <w:rsid w:val="00BB0D90"/>
    <w:rsid w:val="00BB0E95"/>
    <w:rsid w:val="00BB1761"/>
    <w:rsid w:val="00BB648E"/>
    <w:rsid w:val="00BC024C"/>
    <w:rsid w:val="00BC351A"/>
    <w:rsid w:val="00BC51DD"/>
    <w:rsid w:val="00BD14A4"/>
    <w:rsid w:val="00BD34DE"/>
    <w:rsid w:val="00BE358C"/>
    <w:rsid w:val="00BE4107"/>
    <w:rsid w:val="00BE5B64"/>
    <w:rsid w:val="00BF14AC"/>
    <w:rsid w:val="00BF65C2"/>
    <w:rsid w:val="00C05BE1"/>
    <w:rsid w:val="00C147DE"/>
    <w:rsid w:val="00C17CEE"/>
    <w:rsid w:val="00C2119D"/>
    <w:rsid w:val="00C2307E"/>
    <w:rsid w:val="00C2538D"/>
    <w:rsid w:val="00C27CE7"/>
    <w:rsid w:val="00C450DE"/>
    <w:rsid w:val="00C50B0C"/>
    <w:rsid w:val="00C52A50"/>
    <w:rsid w:val="00C556B2"/>
    <w:rsid w:val="00C61232"/>
    <w:rsid w:val="00C62045"/>
    <w:rsid w:val="00C6379F"/>
    <w:rsid w:val="00C6642A"/>
    <w:rsid w:val="00C8477A"/>
    <w:rsid w:val="00C8665C"/>
    <w:rsid w:val="00CA085C"/>
    <w:rsid w:val="00CA46B8"/>
    <w:rsid w:val="00CB7A3E"/>
    <w:rsid w:val="00CC7BA1"/>
    <w:rsid w:val="00CD219A"/>
    <w:rsid w:val="00CD39E7"/>
    <w:rsid w:val="00CD53A6"/>
    <w:rsid w:val="00CE1DCB"/>
    <w:rsid w:val="00CE3C7D"/>
    <w:rsid w:val="00CE59DA"/>
    <w:rsid w:val="00CE6400"/>
    <w:rsid w:val="00CF2C48"/>
    <w:rsid w:val="00D036CE"/>
    <w:rsid w:val="00D0541E"/>
    <w:rsid w:val="00D072CA"/>
    <w:rsid w:val="00D10085"/>
    <w:rsid w:val="00D121CA"/>
    <w:rsid w:val="00D15D6D"/>
    <w:rsid w:val="00D30933"/>
    <w:rsid w:val="00D31148"/>
    <w:rsid w:val="00D3213E"/>
    <w:rsid w:val="00D4044E"/>
    <w:rsid w:val="00D52949"/>
    <w:rsid w:val="00D5651A"/>
    <w:rsid w:val="00D65252"/>
    <w:rsid w:val="00D71BC0"/>
    <w:rsid w:val="00D87CDA"/>
    <w:rsid w:val="00D915C8"/>
    <w:rsid w:val="00D92BEE"/>
    <w:rsid w:val="00D93A3C"/>
    <w:rsid w:val="00DA1EAF"/>
    <w:rsid w:val="00DA3312"/>
    <w:rsid w:val="00DA7A91"/>
    <w:rsid w:val="00DB0379"/>
    <w:rsid w:val="00DC163A"/>
    <w:rsid w:val="00DD783E"/>
    <w:rsid w:val="00DE13A0"/>
    <w:rsid w:val="00DF7AB0"/>
    <w:rsid w:val="00E0040D"/>
    <w:rsid w:val="00E050CA"/>
    <w:rsid w:val="00E06610"/>
    <w:rsid w:val="00E269BF"/>
    <w:rsid w:val="00E27B15"/>
    <w:rsid w:val="00E32791"/>
    <w:rsid w:val="00E43C51"/>
    <w:rsid w:val="00E51790"/>
    <w:rsid w:val="00E55E1A"/>
    <w:rsid w:val="00E60BC0"/>
    <w:rsid w:val="00E70E98"/>
    <w:rsid w:val="00E712CA"/>
    <w:rsid w:val="00E713EA"/>
    <w:rsid w:val="00E73F9C"/>
    <w:rsid w:val="00E75C27"/>
    <w:rsid w:val="00E922D6"/>
    <w:rsid w:val="00E945B9"/>
    <w:rsid w:val="00EB0402"/>
    <w:rsid w:val="00EB2CE8"/>
    <w:rsid w:val="00EB4707"/>
    <w:rsid w:val="00EB65C9"/>
    <w:rsid w:val="00EC5D96"/>
    <w:rsid w:val="00ED2762"/>
    <w:rsid w:val="00EE2341"/>
    <w:rsid w:val="00EE411A"/>
    <w:rsid w:val="00EF421A"/>
    <w:rsid w:val="00F10E6E"/>
    <w:rsid w:val="00F177DB"/>
    <w:rsid w:val="00F20490"/>
    <w:rsid w:val="00F23186"/>
    <w:rsid w:val="00F24CC2"/>
    <w:rsid w:val="00F27B59"/>
    <w:rsid w:val="00F31526"/>
    <w:rsid w:val="00F36AC3"/>
    <w:rsid w:val="00F373DD"/>
    <w:rsid w:val="00F40760"/>
    <w:rsid w:val="00F41ED5"/>
    <w:rsid w:val="00F440AC"/>
    <w:rsid w:val="00F46054"/>
    <w:rsid w:val="00F46E2E"/>
    <w:rsid w:val="00F578F4"/>
    <w:rsid w:val="00F57A0B"/>
    <w:rsid w:val="00F601EB"/>
    <w:rsid w:val="00F63A00"/>
    <w:rsid w:val="00F66CB9"/>
    <w:rsid w:val="00F71AAB"/>
    <w:rsid w:val="00F73CC6"/>
    <w:rsid w:val="00F74B24"/>
    <w:rsid w:val="00F84B59"/>
    <w:rsid w:val="00F87B6D"/>
    <w:rsid w:val="00F92D47"/>
    <w:rsid w:val="00F94365"/>
    <w:rsid w:val="00FA455F"/>
    <w:rsid w:val="00FD1336"/>
    <w:rsid w:val="00FD15BE"/>
    <w:rsid w:val="00FE0DD7"/>
    <w:rsid w:val="00FE32F7"/>
    <w:rsid w:val="00FE5A76"/>
    <w:rsid w:val="00FE5D4D"/>
    <w:rsid w:val="00FE7198"/>
    <w:rsid w:val="00FF561C"/>
    <w:rsid w:val="159F22F6"/>
    <w:rsid w:val="211C50B4"/>
    <w:rsid w:val="24442A33"/>
    <w:rsid w:val="36501FFB"/>
    <w:rsid w:val="369A6AF7"/>
    <w:rsid w:val="39BD7FE5"/>
    <w:rsid w:val="3E211224"/>
    <w:rsid w:val="4553250D"/>
    <w:rsid w:val="4E0B2981"/>
    <w:rsid w:val="56710E9A"/>
    <w:rsid w:val="57754E56"/>
    <w:rsid w:val="66D97168"/>
    <w:rsid w:val="694A200B"/>
    <w:rsid w:val="79BA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16" fillcolor="white" stroke="f">
      <v:fill color="white"/>
      <v:stroke on="f"/>
    </o:shapedefaults>
    <o:shapelayout v:ext="edit">
      <o:idmap v:ext="edit" data="1,3"/>
      <o:rules v:ext="edit">
        <o:r id="V:Rule1" type="callout" idref="#_x0000_s3100"/>
        <o:r id="V:Rule2" type="connector" idref="#_x0000_s3077"/>
      </o:rules>
    </o:shapelayout>
  </w:shapeDefaults>
  <w:decimalSymbol w:val="."/>
  <w:listSeparator w:val=","/>
  <w14:docId w14:val="4FEA0702"/>
  <w15:docId w15:val="{B7FE4687-9AF7-484E-ACBA-8DA7BDA8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36"/>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
    <w:qFormat/>
    <w:pPr>
      <w:keepNext/>
      <w:keepLines/>
      <w:spacing w:before="280" w:after="290" w:line="372" w:lineRule="auto"/>
      <w:outlineLvl w:val="4"/>
    </w:pPr>
    <w:rPr>
      <w:b/>
      <w:sz w:val="28"/>
    </w:rPr>
  </w:style>
  <w:style w:type="paragraph" w:styleId="6">
    <w:name w:val="heading 6"/>
    <w:basedOn w:val="a"/>
    <w:next w:val="a"/>
    <w:qFormat/>
    <w:pPr>
      <w:keepNext/>
      <w:keepLines/>
      <w:spacing w:before="240" w:after="64" w:line="317" w:lineRule="auto"/>
      <w:outlineLvl w:val="5"/>
    </w:pPr>
    <w:rPr>
      <w:rFonts w:ascii="Arial" w:eastAsia="黑体" w:hAnsi="Arial"/>
      <w:b/>
      <w:sz w:val="24"/>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525"/>
    </w:pPr>
    <w:rPr>
      <w:rFonts w:hint="eastAsia"/>
      <w:sz w:val="24"/>
    </w:rPr>
  </w:style>
  <w:style w:type="paragraph" w:styleId="20">
    <w:name w:val="Body Text Indent 2"/>
    <w:basedOn w:val="a"/>
    <w:qFormat/>
    <w:pPr>
      <w:spacing w:line="400" w:lineRule="exact"/>
      <w:ind w:left="1049"/>
    </w:pPr>
    <w:rPr>
      <w:b/>
      <w:i/>
      <w:sz w:val="24"/>
      <w:szCs w:val="20"/>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rPr>
      <w:szCs w:val="20"/>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qFormat/>
  </w:style>
  <w:style w:type="character" w:styleId="ab">
    <w:name w:val="Hyperlink"/>
    <w:basedOn w:val="a0"/>
    <w:qFormat/>
    <w:rPr>
      <w:color w:val="0000FF"/>
      <w:u w:val="single"/>
    </w:rPr>
  </w:style>
  <w:style w:type="paragraph" w:customStyle="1" w:styleId="ac">
    <w:name w:val="三级条标题"/>
    <w:basedOn w:val="ad"/>
    <w:next w:val="a"/>
    <w:qFormat/>
    <w:pPr>
      <w:outlineLvl w:val="4"/>
    </w:pPr>
  </w:style>
  <w:style w:type="paragraph" w:customStyle="1" w:styleId="ad">
    <w:name w:val="二级条标题"/>
    <w:basedOn w:val="ae"/>
    <w:next w:val="a"/>
    <w:qFormat/>
    <w:pPr>
      <w:outlineLvl w:val="3"/>
    </w:pPr>
  </w:style>
  <w:style w:type="paragraph" w:customStyle="1" w:styleId="ae">
    <w:name w:val="一级条标题"/>
    <w:basedOn w:val="af"/>
    <w:next w:val="af0"/>
    <w:qFormat/>
    <w:pPr>
      <w:tabs>
        <w:tab w:val="left" w:pos="360"/>
      </w:tabs>
      <w:spacing w:beforeLines="0" w:afterLines="0"/>
      <w:outlineLvl w:val="2"/>
    </w:pPr>
  </w:style>
  <w:style w:type="paragraph" w:customStyle="1" w:styleId="af">
    <w:name w:val="章标题"/>
    <w:next w:val="a"/>
    <w:qFormat/>
    <w:pPr>
      <w:spacing w:beforeLines="50" w:afterLines="50"/>
      <w:jc w:val="both"/>
      <w:outlineLvl w:val="1"/>
    </w:pPr>
    <w:rPr>
      <w:rFonts w:ascii="黑体" w:eastAsia="黑体"/>
      <w:sz w:val="21"/>
    </w:rPr>
  </w:style>
  <w:style w:type="paragraph" w:customStyle="1" w:styleId="af0">
    <w:name w:val="段"/>
    <w:qFormat/>
    <w:pPr>
      <w:autoSpaceDE w:val="0"/>
      <w:autoSpaceDN w:val="0"/>
      <w:ind w:firstLineChars="200" w:firstLine="200"/>
      <w:jc w:val="both"/>
    </w:pPr>
    <w:rPr>
      <w:rFonts w:ascii="宋体"/>
      <w:sz w:val="21"/>
    </w:rPr>
  </w:style>
  <w:style w:type="paragraph" w:customStyle="1" w:styleId="af1">
    <w:name w:val="三级无"/>
    <w:basedOn w:val="ac"/>
    <w:qFormat/>
    <w:pPr>
      <w:tabs>
        <w:tab w:val="clear" w:pos="360"/>
      </w:tabs>
    </w:pPr>
    <w:rPr>
      <w:rFonts w:ascii="宋体" w:eastAsia="宋体"/>
    </w:rPr>
  </w:style>
  <w:style w:type="paragraph" w:customStyle="1" w:styleId="CharCharCharCharCharCharCharCharCharCharCharCharChar1CharCharCharCharCharChar">
    <w:name w:val="Char Char Char Char Char Char Char Char Char Char Char Char Char1 Char Char Char Char Char Char"/>
    <w:basedOn w:val="a"/>
    <w:qFormat/>
  </w:style>
  <w:style w:type="paragraph" w:customStyle="1" w:styleId="10">
    <w:name w:val="列表段落1"/>
    <w:basedOn w:val="a"/>
    <w:uiPriority w:val="34"/>
    <w:qFormat/>
    <w:pPr>
      <w:ind w:firstLineChars="200" w:firstLine="420"/>
    </w:pPr>
  </w:style>
  <w:style w:type="character" w:customStyle="1" w:styleId="a5">
    <w:name w:val="批注框文本 字符"/>
    <w:basedOn w:val="a0"/>
    <w:link w:val="a4"/>
    <w:qFormat/>
    <w:rPr>
      <w:kern w:val="2"/>
      <w:sz w:val="18"/>
      <w:szCs w:val="18"/>
    </w:rPr>
  </w:style>
  <w:style w:type="character" w:styleId="af2">
    <w:name w:val="Placeholder Text"/>
    <w:basedOn w:val="a0"/>
    <w:uiPriority w:val="99"/>
    <w:semiHidden/>
    <w:rsid w:val="00E70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image" Target="media/image9.w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3316"/>
    <customShpInfo spid="_x0000_s3314"/>
    <customShpInfo spid="_x0000_s3312"/>
    <customShpInfo spid="_x0000_s3308"/>
    <customShpInfo spid="_x0000_s3317"/>
    <customShpInfo spid="_x0000_s3077"/>
    <customShpInfo spid="_x0000_s3402"/>
    <customShpInfo spid="_x0000_s3401"/>
    <customShpInfo spid="_x0000_s3311"/>
    <customShpInfo spid="_x0000_s3400"/>
    <customShpInfo spid="_x0000_s3399"/>
    <customShpInfo spid="_x0000_s3319"/>
    <customShpInfo spid="_x0000_s3383"/>
    <customShpInfo spid="_x0000_s3381"/>
    <customShpInfo spid="_x0000_s3382"/>
    <customShpInfo spid="_x0000_s3353"/>
    <customShpInfo spid="_x0000_s3352"/>
    <customShpInfo spid="_x0000_s3385"/>
    <customShpInfo spid="_x0000_s3386"/>
    <customShpInfo spid="_x0000_s3384"/>
    <customShpInfo spid="_x0000_s3348"/>
    <customShpInfo spid="_x0000_s3333"/>
    <customShpInfo spid="_x0000_s3320"/>
    <customShpInfo spid="_x0000_s3321"/>
    <customShpInfo spid="_x0000_s3322"/>
    <customShpInfo spid="_x0000_s3323"/>
    <customShpInfo spid="_x0000_s3326"/>
    <customShpInfo spid="_x0000_s3327"/>
    <customShpInfo spid="_x0000_s3328"/>
    <customShpInfo spid="_x0000_s3330"/>
    <customShpInfo spid="_x0000_s3331"/>
    <customShpInfo spid="_x0000_s3339"/>
    <customShpInfo spid="_x0000_s3387"/>
    <customShpInfo spid="_x0000_s3388"/>
    <customShpInfo spid="_x0000_s3340"/>
    <customShpInfo spid="_x0000_s3342"/>
    <customShpInfo spid="_x0000_s3343"/>
    <customShpInfo spid="_x0000_s3357"/>
    <customShpInfo spid="_x0000_s3338"/>
    <customShpInfo spid="_x0000_s3389"/>
    <customShpInfo spid="_x0000_s3390"/>
    <customShpInfo spid="_x0000_s3356"/>
    <customShpInfo spid="_x0000_s3358"/>
    <customShpInfo spid="_x0000_s3355"/>
    <customShpInfo spid="_x0000_s3344"/>
    <customShpInfo spid="_x0000_s3341"/>
    <customShpInfo spid="_x0000_s3378"/>
    <customShpInfo spid="_x0000_s3347"/>
    <customShpInfo spid="_x0000_s3346"/>
    <customShpInfo spid="_x0000_s3380"/>
    <customShpInfo spid="_x0000_s3379"/>
    <customShpInfo spid="_x0000_s3370"/>
    <customShpInfo spid="_x0000_s3372"/>
    <customShpInfo spid="_x0000_s3369"/>
    <customShpInfo spid="_x0000_s3375"/>
    <customShpInfo spid="_x0000_s3373"/>
    <customShpInfo spid="_x0000_s3371"/>
    <customShpInfo spid="_x0000_s3364"/>
    <customShpInfo spid="_x0000_s3374"/>
    <customShpInfo spid="_x0000_s3392"/>
    <customShpInfo spid="_x0000_s3393"/>
    <customShpInfo spid="_x0000_s3100"/>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73"/>
    <customShpInfo spid="_x0000_s1153"/>
    <customShpInfo spid="_x0000_s1155"/>
    <customShpInfo spid="_x0000_s1156"/>
    <customShpInfo spid="_x0000_s11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12409-5159-4C0C-8239-4404A1CA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dc:title>
  <dc:creator>Tian</dc:creator>
  <cp:lastModifiedBy> </cp:lastModifiedBy>
  <cp:revision>67</cp:revision>
  <cp:lastPrinted>2019-09-26T05:37:00Z</cp:lastPrinted>
  <dcterms:created xsi:type="dcterms:W3CDTF">2011-09-13T11:13:00Z</dcterms:created>
  <dcterms:modified xsi:type="dcterms:W3CDTF">2020-02-20T09:50:00Z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